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15DB3" w14:textId="77777777" w:rsidR="00600E88" w:rsidRPr="00281812" w:rsidRDefault="00281812">
      <w:pPr>
        <w:widowControl w:val="0"/>
        <w:pBdr>
          <w:top w:val="nil"/>
          <w:left w:val="nil"/>
          <w:bottom w:val="nil"/>
          <w:right w:val="nil"/>
          <w:between w:val="nil"/>
        </w:pBdr>
        <w:tabs>
          <w:tab w:val="left" w:pos="708"/>
        </w:tabs>
        <w:spacing w:line="240" w:lineRule="auto"/>
        <w:ind w:left="0" w:hanging="2"/>
        <w:jc w:val="center"/>
        <w:rPr>
          <w:rFonts w:asciiTheme="majorHAnsi" w:eastAsia="Calibri" w:hAnsiTheme="majorHAnsi" w:cstheme="majorHAnsi"/>
          <w:color w:val="538135"/>
          <w:lang w:val="it-IT"/>
        </w:rPr>
      </w:pPr>
      <w:r w:rsidRPr="00281812">
        <w:rPr>
          <w:rFonts w:asciiTheme="majorHAnsi" w:eastAsia="Calibri" w:hAnsiTheme="majorHAnsi" w:cstheme="majorHAnsi"/>
          <w:b/>
          <w:color w:val="538135"/>
          <w:lang w:val="it-IT"/>
        </w:rPr>
        <w:drawing>
          <wp:inline distT="0" distB="0" distL="114300" distR="114300" wp14:anchorId="5ACF53FE" wp14:editId="5ED61F30">
            <wp:extent cx="1360170" cy="622300"/>
            <wp:effectExtent l="0" t="0" r="0" b="0"/>
            <wp:docPr id="10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360170" cy="622300"/>
                    </a:xfrm>
                    <a:prstGeom prst="rect">
                      <a:avLst/>
                    </a:prstGeom>
                    <a:ln/>
                  </pic:spPr>
                </pic:pic>
              </a:graphicData>
            </a:graphic>
          </wp:inline>
        </w:drawing>
      </w:r>
    </w:p>
    <w:p w14:paraId="43836271" w14:textId="77777777" w:rsidR="00600E88" w:rsidRPr="00281812" w:rsidRDefault="00281812">
      <w:pPr>
        <w:pBdr>
          <w:top w:val="nil"/>
          <w:left w:val="nil"/>
          <w:bottom w:val="nil"/>
          <w:right w:val="nil"/>
          <w:between w:val="nil"/>
        </w:pBdr>
        <w:spacing w:line="240" w:lineRule="auto"/>
        <w:ind w:left="0" w:hanging="2"/>
        <w:jc w:val="center"/>
        <w:rPr>
          <w:rFonts w:asciiTheme="majorHAnsi" w:eastAsia="Calibri" w:hAnsiTheme="majorHAnsi" w:cstheme="majorHAnsi"/>
          <w:color w:val="538135"/>
          <w:lang w:val="it-IT"/>
        </w:rPr>
      </w:pPr>
      <w:r w:rsidRPr="00281812">
        <w:rPr>
          <w:rFonts w:asciiTheme="majorHAnsi" w:eastAsia="Calibri" w:hAnsiTheme="majorHAnsi" w:cstheme="majorHAnsi"/>
          <w:b/>
          <w:color w:val="538135"/>
          <w:lang w:val="it-IT"/>
        </w:rPr>
        <w:t>Paluzza: concorso promosso da Cluster Legno Arredo e Sistema Casa Fvg</w:t>
      </w:r>
    </w:p>
    <w:p w14:paraId="22646B95" w14:textId="77777777" w:rsidR="00600E88" w:rsidRPr="00281812" w:rsidRDefault="00281812">
      <w:pPr>
        <w:pBdr>
          <w:top w:val="nil"/>
          <w:left w:val="nil"/>
          <w:bottom w:val="nil"/>
          <w:right w:val="nil"/>
          <w:between w:val="nil"/>
        </w:pBdr>
        <w:spacing w:line="240" w:lineRule="auto"/>
        <w:ind w:left="2" w:hanging="4"/>
        <w:jc w:val="center"/>
        <w:rPr>
          <w:rFonts w:asciiTheme="majorHAnsi" w:eastAsia="Calibri" w:hAnsiTheme="majorHAnsi" w:cstheme="majorHAnsi"/>
          <w:color w:val="538135"/>
          <w:sz w:val="36"/>
          <w:szCs w:val="36"/>
          <w:lang w:val="it-IT"/>
        </w:rPr>
      </w:pPr>
      <w:r w:rsidRPr="00281812">
        <w:rPr>
          <w:rFonts w:asciiTheme="majorHAnsi" w:eastAsia="Calibri" w:hAnsiTheme="majorHAnsi" w:cstheme="majorHAnsi"/>
          <w:b/>
          <w:color w:val="538135"/>
          <w:sz w:val="36"/>
          <w:szCs w:val="36"/>
          <w:lang w:val="it-IT"/>
        </w:rPr>
        <w:t>“Da 0 a 100 anni: il design di un nuovo giocattolo in legno”</w:t>
      </w:r>
    </w:p>
    <w:p w14:paraId="01800781" w14:textId="51A027CB" w:rsidR="00600E88" w:rsidRPr="00281812" w:rsidRDefault="00281812">
      <w:pPr>
        <w:pBdr>
          <w:top w:val="nil"/>
          <w:left w:val="nil"/>
          <w:bottom w:val="nil"/>
          <w:right w:val="nil"/>
          <w:between w:val="nil"/>
        </w:pBdr>
        <w:spacing w:line="240" w:lineRule="auto"/>
        <w:ind w:left="0" w:hanging="2"/>
        <w:jc w:val="center"/>
        <w:rPr>
          <w:rFonts w:asciiTheme="majorHAnsi" w:eastAsia="Calibri" w:hAnsiTheme="majorHAnsi" w:cstheme="majorHAnsi"/>
          <w:color w:val="538135"/>
          <w:lang w:val="it-IT"/>
        </w:rPr>
      </w:pPr>
      <w:r w:rsidRPr="00281812">
        <w:rPr>
          <w:rFonts w:asciiTheme="majorHAnsi" w:eastAsia="Calibri" w:hAnsiTheme="majorHAnsi" w:cstheme="majorHAnsi"/>
          <w:b/>
          <w:color w:val="538135"/>
          <w:lang w:val="it-IT"/>
        </w:rPr>
        <w:t>Usando le</w:t>
      </w:r>
      <w:r w:rsidRPr="00281812">
        <w:rPr>
          <w:rFonts w:asciiTheme="majorHAnsi" w:eastAsia="Calibri" w:hAnsiTheme="majorHAnsi" w:cstheme="majorHAnsi"/>
          <w:b/>
          <w:color w:val="538135"/>
          <w:lang w:val="it-IT"/>
        </w:rPr>
        <w:t xml:space="preserve"> specie legnose </w:t>
      </w:r>
      <w:r w:rsidRPr="00281812">
        <w:rPr>
          <w:rFonts w:asciiTheme="majorHAnsi" w:eastAsia="Calibri" w:hAnsiTheme="majorHAnsi" w:cstheme="majorHAnsi"/>
          <w:b/>
          <w:color w:val="538135"/>
          <w:lang w:val="it-IT"/>
        </w:rPr>
        <w:t xml:space="preserve">presenti nelle foreste del Friuli Venezia Giulia, </w:t>
      </w:r>
    </w:p>
    <w:p w14:paraId="27AC8135" w14:textId="77777777" w:rsidR="00600E88" w:rsidRPr="00281812" w:rsidRDefault="00281812">
      <w:pPr>
        <w:pBdr>
          <w:top w:val="nil"/>
          <w:left w:val="nil"/>
          <w:bottom w:val="nil"/>
          <w:right w:val="nil"/>
          <w:between w:val="nil"/>
        </w:pBdr>
        <w:spacing w:line="240" w:lineRule="auto"/>
        <w:ind w:left="0" w:hanging="2"/>
        <w:jc w:val="center"/>
        <w:rPr>
          <w:rFonts w:asciiTheme="majorHAnsi" w:eastAsia="Calibri" w:hAnsiTheme="majorHAnsi" w:cstheme="majorHAnsi"/>
          <w:color w:val="538135"/>
          <w:lang w:val="it-IT"/>
        </w:rPr>
      </w:pPr>
      <w:r w:rsidRPr="00281812">
        <w:rPr>
          <w:rFonts w:asciiTheme="majorHAnsi" w:eastAsia="Calibri" w:hAnsiTheme="majorHAnsi" w:cstheme="majorHAnsi"/>
          <w:b/>
          <w:color w:val="538135"/>
          <w:lang w:val="it-IT"/>
        </w:rPr>
        <w:t xml:space="preserve">progettisti e studenti dovranno ideare un giocattolo valido per ogni età. </w:t>
      </w:r>
    </w:p>
    <w:p w14:paraId="1FE5A194" w14:textId="77777777" w:rsidR="00600E88" w:rsidRPr="00281812" w:rsidRDefault="00281812">
      <w:pPr>
        <w:pBdr>
          <w:top w:val="nil"/>
          <w:left w:val="nil"/>
          <w:bottom w:val="nil"/>
          <w:right w:val="nil"/>
          <w:between w:val="nil"/>
        </w:pBdr>
        <w:spacing w:line="240" w:lineRule="auto"/>
        <w:ind w:left="0" w:hanging="2"/>
        <w:jc w:val="center"/>
        <w:rPr>
          <w:rFonts w:asciiTheme="majorHAnsi" w:eastAsia="Calibri" w:hAnsiTheme="majorHAnsi" w:cstheme="majorHAnsi"/>
          <w:color w:val="538135"/>
          <w:lang w:val="it-IT"/>
        </w:rPr>
      </w:pPr>
      <w:r w:rsidRPr="00281812">
        <w:rPr>
          <w:rFonts w:asciiTheme="majorHAnsi" w:eastAsia="Calibri" w:hAnsiTheme="majorHAnsi" w:cstheme="majorHAnsi"/>
          <w:b/>
          <w:color w:val="538135"/>
          <w:lang w:val="it-IT"/>
        </w:rPr>
        <w:t xml:space="preserve">Dimensioni contenute, facilmente trasportabile, capace di evocare la scoperta </w:t>
      </w:r>
    </w:p>
    <w:p w14:paraId="47746925" w14:textId="77777777" w:rsidR="00600E88" w:rsidRPr="00281812" w:rsidRDefault="00281812">
      <w:pPr>
        <w:pBdr>
          <w:top w:val="nil"/>
          <w:left w:val="nil"/>
          <w:bottom w:val="nil"/>
          <w:right w:val="nil"/>
          <w:between w:val="nil"/>
        </w:pBdr>
        <w:spacing w:line="240" w:lineRule="auto"/>
        <w:ind w:left="0" w:hanging="2"/>
        <w:jc w:val="center"/>
        <w:rPr>
          <w:rFonts w:asciiTheme="majorHAnsi" w:eastAsia="Calibri" w:hAnsiTheme="majorHAnsi" w:cstheme="majorHAnsi"/>
          <w:color w:val="538135"/>
          <w:lang w:val="it-IT"/>
        </w:rPr>
      </w:pPr>
      <w:r w:rsidRPr="00281812">
        <w:rPr>
          <w:rFonts w:asciiTheme="majorHAnsi" w:eastAsia="Calibri" w:hAnsiTheme="majorHAnsi" w:cstheme="majorHAnsi"/>
          <w:b/>
          <w:color w:val="538135"/>
          <w:lang w:val="it-IT"/>
        </w:rPr>
        <w:t>e il legame con il territorio le caratteristiche da privilegiare.</w:t>
      </w:r>
    </w:p>
    <w:p w14:paraId="57F27F61" w14:textId="77777777" w:rsidR="00600E88" w:rsidRPr="00281812" w:rsidRDefault="00600E88">
      <w:pPr>
        <w:pBdr>
          <w:top w:val="nil"/>
          <w:left w:val="nil"/>
          <w:bottom w:val="nil"/>
          <w:right w:val="nil"/>
          <w:between w:val="nil"/>
        </w:pBdr>
        <w:spacing w:line="240" w:lineRule="auto"/>
        <w:ind w:left="0" w:hanging="2"/>
        <w:rPr>
          <w:rFonts w:asciiTheme="majorHAnsi" w:hAnsiTheme="majorHAnsi" w:cstheme="majorHAnsi"/>
          <w:color w:val="000000"/>
          <w:lang w:val="it-IT"/>
        </w:rPr>
      </w:pPr>
    </w:p>
    <w:p w14:paraId="0D0D809C" w14:textId="0823833F" w:rsidR="00600E88" w:rsidRPr="00281812" w:rsidRDefault="00281812">
      <w:pPr>
        <w:pBdr>
          <w:top w:val="nil"/>
          <w:left w:val="nil"/>
          <w:bottom w:val="nil"/>
          <w:right w:val="nil"/>
          <w:between w:val="nil"/>
        </w:pBdr>
        <w:spacing w:line="240" w:lineRule="auto"/>
        <w:ind w:left="0" w:hanging="2"/>
        <w:jc w:val="both"/>
        <w:rPr>
          <w:rFonts w:asciiTheme="majorHAnsi" w:eastAsia="Calibri" w:hAnsiTheme="majorHAnsi" w:cstheme="majorHAnsi"/>
          <w:color w:val="000000"/>
          <w:sz w:val="22"/>
          <w:szCs w:val="22"/>
          <w:lang w:val="it-IT"/>
        </w:rPr>
      </w:pPr>
      <w:r w:rsidRPr="00281812">
        <w:rPr>
          <w:rFonts w:asciiTheme="majorHAnsi" w:eastAsia="Calibri" w:hAnsiTheme="majorHAnsi" w:cstheme="majorHAnsi"/>
          <w:color w:val="000000"/>
          <w:sz w:val="22"/>
          <w:szCs w:val="22"/>
          <w:lang w:val="it-IT"/>
        </w:rPr>
        <w:t xml:space="preserve">Ancor più che un concorso si tratta di una piccola grande sfida che riunisce fantasia, capacità progettuale, visione, conoscenza dei materiali. Progettare un </w:t>
      </w:r>
      <w:r w:rsidRPr="00281812">
        <w:rPr>
          <w:rFonts w:asciiTheme="majorHAnsi" w:eastAsia="Calibri" w:hAnsiTheme="majorHAnsi" w:cstheme="majorHAnsi"/>
          <w:b/>
          <w:color w:val="000000"/>
          <w:sz w:val="22"/>
          <w:szCs w:val="22"/>
          <w:lang w:val="it-IT"/>
        </w:rPr>
        <w:t>giocattolo in legno</w:t>
      </w:r>
      <w:r w:rsidRPr="00281812">
        <w:rPr>
          <w:rFonts w:asciiTheme="majorHAnsi" w:eastAsia="Calibri" w:hAnsiTheme="majorHAnsi" w:cstheme="majorHAnsi"/>
          <w:color w:val="000000"/>
          <w:sz w:val="22"/>
          <w:szCs w:val="22"/>
          <w:lang w:val="it-IT"/>
        </w:rPr>
        <w:t xml:space="preserve">, utilizzando le </w:t>
      </w:r>
      <w:r w:rsidRPr="00281812">
        <w:rPr>
          <w:rFonts w:asciiTheme="majorHAnsi" w:eastAsia="Calibri" w:hAnsiTheme="majorHAnsi" w:cstheme="majorHAnsi"/>
          <w:sz w:val="22"/>
          <w:szCs w:val="22"/>
          <w:lang w:val="it-IT"/>
        </w:rPr>
        <w:t xml:space="preserve">specie legnose </w:t>
      </w:r>
      <w:r w:rsidRPr="00281812">
        <w:rPr>
          <w:rFonts w:asciiTheme="majorHAnsi" w:eastAsia="Calibri" w:hAnsiTheme="majorHAnsi" w:cstheme="majorHAnsi"/>
          <w:color w:val="000000"/>
          <w:sz w:val="22"/>
          <w:szCs w:val="22"/>
          <w:lang w:val="it-IT"/>
        </w:rPr>
        <w:t xml:space="preserve">prevalenti in Friuli Venezia Giulia, che sia originale, di dimensioni contenute e pure – come riporta il bando – “capace di evocare la scoperta e il legame con il territorio”, non è sicuramente facile ma altrettanto sicuramente è sfidante. </w:t>
      </w:r>
    </w:p>
    <w:p w14:paraId="5A0BA861" w14:textId="77777777" w:rsidR="00600E88" w:rsidRPr="00281812" w:rsidRDefault="00600E88">
      <w:pPr>
        <w:pBdr>
          <w:top w:val="nil"/>
          <w:left w:val="nil"/>
          <w:bottom w:val="nil"/>
          <w:right w:val="nil"/>
          <w:between w:val="nil"/>
        </w:pBdr>
        <w:spacing w:line="240" w:lineRule="auto"/>
        <w:ind w:left="0" w:hanging="2"/>
        <w:jc w:val="both"/>
        <w:rPr>
          <w:rFonts w:asciiTheme="majorHAnsi" w:eastAsia="Calibri" w:hAnsiTheme="majorHAnsi" w:cstheme="majorHAnsi"/>
          <w:color w:val="000000"/>
          <w:sz w:val="22"/>
          <w:szCs w:val="22"/>
          <w:lang w:val="it-IT"/>
        </w:rPr>
      </w:pPr>
    </w:p>
    <w:p w14:paraId="0C476490" w14:textId="77777777" w:rsidR="00600E88" w:rsidRPr="00281812" w:rsidRDefault="00281812">
      <w:pPr>
        <w:pBdr>
          <w:top w:val="nil"/>
          <w:left w:val="nil"/>
          <w:bottom w:val="nil"/>
          <w:right w:val="nil"/>
          <w:between w:val="nil"/>
        </w:pBdr>
        <w:spacing w:line="240" w:lineRule="auto"/>
        <w:ind w:left="0" w:hanging="2"/>
        <w:jc w:val="both"/>
        <w:rPr>
          <w:rFonts w:asciiTheme="majorHAnsi" w:eastAsia="Calibri" w:hAnsiTheme="majorHAnsi" w:cstheme="majorHAnsi"/>
          <w:color w:val="000000"/>
          <w:sz w:val="22"/>
          <w:szCs w:val="22"/>
          <w:lang w:val="it-IT"/>
        </w:rPr>
      </w:pPr>
      <w:r w:rsidRPr="00281812">
        <w:rPr>
          <w:rFonts w:asciiTheme="majorHAnsi" w:eastAsia="Calibri" w:hAnsiTheme="majorHAnsi" w:cstheme="majorHAnsi"/>
          <w:b/>
          <w:color w:val="000000"/>
          <w:sz w:val="22"/>
          <w:szCs w:val="22"/>
          <w:lang w:val="it-IT"/>
        </w:rPr>
        <w:t>“Da 0 a 100 anni: il design di un nuovo giocattolo in legno”</w:t>
      </w:r>
      <w:r w:rsidRPr="00281812">
        <w:rPr>
          <w:rFonts w:asciiTheme="majorHAnsi" w:eastAsia="Calibri" w:hAnsiTheme="majorHAnsi" w:cstheme="majorHAnsi"/>
          <w:color w:val="000000"/>
          <w:sz w:val="22"/>
          <w:szCs w:val="22"/>
          <w:lang w:val="it-IT"/>
        </w:rPr>
        <w:t xml:space="preserve"> è il titolo del progetto, che ha l’obiettivo di valorizzare e rilanciare il territorio rafforzando l’identità della popolazione residente, utilizzando uno degli elementi naturali che più rappresentano quest’area della regione: </w:t>
      </w:r>
      <w:r w:rsidRPr="00281812">
        <w:rPr>
          <w:rFonts w:asciiTheme="majorHAnsi" w:eastAsia="Calibri" w:hAnsiTheme="majorHAnsi" w:cstheme="majorHAnsi"/>
          <w:b/>
          <w:color w:val="000000"/>
          <w:sz w:val="22"/>
          <w:szCs w:val="22"/>
          <w:lang w:val="it-IT"/>
        </w:rPr>
        <w:t>il legno.</w:t>
      </w:r>
    </w:p>
    <w:p w14:paraId="29E99B31" w14:textId="556EBBF6" w:rsidR="00600E88" w:rsidRPr="00281812" w:rsidRDefault="00281812">
      <w:pPr>
        <w:pBdr>
          <w:top w:val="nil"/>
          <w:left w:val="nil"/>
          <w:bottom w:val="nil"/>
          <w:right w:val="nil"/>
          <w:between w:val="nil"/>
        </w:pBdr>
        <w:spacing w:line="240" w:lineRule="auto"/>
        <w:ind w:left="0" w:hanging="2"/>
        <w:jc w:val="both"/>
        <w:rPr>
          <w:rFonts w:asciiTheme="majorHAnsi" w:eastAsia="Calibri" w:hAnsiTheme="majorHAnsi" w:cstheme="majorHAnsi"/>
          <w:color w:val="000000"/>
          <w:sz w:val="22"/>
          <w:szCs w:val="22"/>
          <w:lang w:val="it-IT"/>
        </w:rPr>
      </w:pPr>
      <w:r w:rsidRPr="00281812">
        <w:rPr>
          <w:rFonts w:asciiTheme="majorHAnsi" w:eastAsia="Calibri" w:hAnsiTheme="majorHAnsi" w:cstheme="majorHAnsi"/>
          <w:color w:val="000000"/>
          <w:sz w:val="22"/>
          <w:szCs w:val="22"/>
          <w:lang w:val="it-IT"/>
        </w:rPr>
        <w:t xml:space="preserve">L’iniziativa è organizzata dal </w:t>
      </w:r>
      <w:r w:rsidRPr="00281812">
        <w:rPr>
          <w:rFonts w:asciiTheme="majorHAnsi" w:eastAsia="Calibri" w:hAnsiTheme="majorHAnsi" w:cstheme="majorHAnsi"/>
          <w:b/>
          <w:color w:val="000000"/>
          <w:sz w:val="22"/>
          <w:szCs w:val="22"/>
          <w:lang w:val="it-IT"/>
        </w:rPr>
        <w:t>Cluster Legno Arredo e Sistema Casa Fvg</w:t>
      </w:r>
      <w:r w:rsidRPr="00281812">
        <w:rPr>
          <w:rFonts w:asciiTheme="majorHAnsi" w:eastAsia="Calibri" w:hAnsiTheme="majorHAnsi" w:cstheme="majorHAnsi"/>
          <w:color w:val="000000"/>
          <w:sz w:val="22"/>
          <w:szCs w:val="22"/>
          <w:lang w:val="it-IT"/>
        </w:rPr>
        <w:t xml:space="preserve"> </w:t>
      </w:r>
      <w:r w:rsidRPr="00281812">
        <w:rPr>
          <w:rFonts w:asciiTheme="majorHAnsi" w:eastAsia="Calibri" w:hAnsiTheme="majorHAnsi" w:cstheme="majorHAnsi"/>
          <w:b/>
          <w:color w:val="000000"/>
          <w:sz w:val="22"/>
          <w:szCs w:val="22"/>
          <w:lang w:val="it-IT"/>
        </w:rPr>
        <w:t>per il Comune di Paluzza</w:t>
      </w:r>
      <w:r w:rsidRPr="00281812">
        <w:rPr>
          <w:rFonts w:asciiTheme="majorHAnsi" w:eastAsia="Calibri" w:hAnsiTheme="majorHAnsi" w:cstheme="majorHAnsi"/>
          <w:color w:val="000000"/>
          <w:sz w:val="22"/>
          <w:szCs w:val="22"/>
          <w:lang w:val="it-IT"/>
        </w:rPr>
        <w:t xml:space="preserve"> e </w:t>
      </w:r>
      <w:r w:rsidRPr="00281812">
        <w:rPr>
          <w:rFonts w:asciiTheme="majorHAnsi" w:eastAsia="Calibri" w:hAnsiTheme="majorHAnsi" w:cstheme="majorHAnsi"/>
          <w:b/>
          <w:color w:val="000000"/>
          <w:sz w:val="22"/>
          <w:szCs w:val="22"/>
          <w:lang w:val="it-IT"/>
        </w:rPr>
        <w:t xml:space="preserve">Legno Servizi </w:t>
      </w:r>
      <w:proofErr w:type="spellStart"/>
      <w:r w:rsidRPr="00281812">
        <w:rPr>
          <w:rFonts w:asciiTheme="majorHAnsi" w:eastAsia="Calibri" w:hAnsiTheme="majorHAnsi" w:cstheme="majorHAnsi"/>
          <w:b/>
          <w:color w:val="000000"/>
          <w:sz w:val="22"/>
          <w:szCs w:val="22"/>
          <w:lang w:val="it-IT"/>
        </w:rPr>
        <w:t>Forestry</w:t>
      </w:r>
      <w:proofErr w:type="spellEnd"/>
      <w:r w:rsidRPr="00281812">
        <w:rPr>
          <w:rFonts w:asciiTheme="majorHAnsi" w:eastAsia="Calibri" w:hAnsiTheme="majorHAnsi" w:cstheme="majorHAnsi"/>
          <w:b/>
          <w:color w:val="000000"/>
          <w:sz w:val="22"/>
          <w:szCs w:val="22"/>
          <w:lang w:val="it-IT"/>
        </w:rPr>
        <w:t xml:space="preserve"> Cluster FVG</w:t>
      </w:r>
      <w:r w:rsidRPr="00281812">
        <w:rPr>
          <w:rFonts w:asciiTheme="majorHAnsi" w:eastAsia="Calibri" w:hAnsiTheme="majorHAnsi" w:cstheme="majorHAnsi"/>
          <w:color w:val="000000"/>
          <w:sz w:val="22"/>
          <w:szCs w:val="22"/>
          <w:lang w:val="it-IT"/>
        </w:rPr>
        <w:t xml:space="preserve"> nell’ambito del progetto PNRR </w:t>
      </w:r>
      <w:r w:rsidRPr="00281812">
        <w:rPr>
          <w:rFonts w:asciiTheme="majorHAnsi" w:eastAsia="Calibri" w:hAnsiTheme="majorHAnsi" w:cstheme="majorHAnsi"/>
          <w:b/>
          <w:color w:val="000000"/>
          <w:sz w:val="22"/>
          <w:szCs w:val="22"/>
          <w:lang w:val="it-IT"/>
        </w:rPr>
        <w:t>"</w:t>
      </w:r>
      <w:proofErr w:type="spellStart"/>
      <w:r w:rsidRPr="00281812">
        <w:rPr>
          <w:rFonts w:asciiTheme="majorHAnsi" w:eastAsia="Calibri" w:hAnsiTheme="majorHAnsi" w:cstheme="majorHAnsi"/>
          <w:b/>
          <w:color w:val="000000"/>
          <w:sz w:val="22"/>
          <w:szCs w:val="22"/>
          <w:lang w:val="it-IT"/>
        </w:rPr>
        <w:t>BoB</w:t>
      </w:r>
      <w:proofErr w:type="spellEnd"/>
      <w:r w:rsidRPr="00281812">
        <w:rPr>
          <w:rFonts w:asciiTheme="majorHAnsi" w:eastAsia="Calibri" w:hAnsiTheme="majorHAnsi" w:cstheme="majorHAnsi"/>
          <w:b/>
          <w:color w:val="000000"/>
          <w:sz w:val="22"/>
          <w:szCs w:val="22"/>
          <w:lang w:val="it-IT"/>
        </w:rPr>
        <w:t>- Il Bosco nel Borgo, il Borgo nel Bosco”</w:t>
      </w:r>
      <w:r w:rsidRPr="00281812">
        <w:rPr>
          <w:rFonts w:asciiTheme="majorHAnsi" w:eastAsia="Calibri" w:hAnsiTheme="majorHAnsi" w:cstheme="majorHAnsi"/>
          <w:color w:val="000000"/>
          <w:sz w:val="22"/>
          <w:szCs w:val="22"/>
          <w:lang w:val="it-IT"/>
        </w:rPr>
        <w:t xml:space="preserve">, con l’obiettivo di valorizzare il territorio di Paluzza e Sutrio e le filiere locali attraverso il fil rouge della filiera foresta-legno, e gode dei patrocini di: Delegazione Territoriale ADI FVG, </w:t>
      </w:r>
      <w:r w:rsidRPr="00281812">
        <w:rPr>
          <w:rFonts w:asciiTheme="majorHAnsi" w:eastAsia="Calibri" w:hAnsiTheme="majorHAnsi" w:cstheme="majorHAnsi"/>
          <w:color w:val="000000"/>
          <w:sz w:val="22"/>
          <w:szCs w:val="22"/>
          <w:lang w:val="it-IT"/>
        </w:rPr>
        <w:t>SID Società Italiana di Design, CUID Conferenza Universitaria Italiana del Design.</w:t>
      </w:r>
    </w:p>
    <w:p w14:paraId="01F36718" w14:textId="77777777" w:rsidR="00600E88" w:rsidRPr="00281812" w:rsidRDefault="00600E88">
      <w:pPr>
        <w:pBdr>
          <w:top w:val="nil"/>
          <w:left w:val="nil"/>
          <w:bottom w:val="nil"/>
          <w:right w:val="nil"/>
          <w:between w:val="nil"/>
        </w:pBdr>
        <w:spacing w:line="240" w:lineRule="auto"/>
        <w:ind w:left="0" w:hanging="2"/>
        <w:jc w:val="both"/>
        <w:rPr>
          <w:rFonts w:asciiTheme="majorHAnsi" w:eastAsia="Calibri" w:hAnsiTheme="majorHAnsi" w:cstheme="majorHAnsi"/>
          <w:color w:val="000000"/>
          <w:sz w:val="22"/>
          <w:szCs w:val="22"/>
          <w:lang w:val="it-IT"/>
        </w:rPr>
      </w:pPr>
    </w:p>
    <w:p w14:paraId="71C6B159" w14:textId="77777777" w:rsidR="00600E88" w:rsidRPr="00281812" w:rsidRDefault="00281812">
      <w:pPr>
        <w:pBdr>
          <w:top w:val="nil"/>
          <w:left w:val="nil"/>
          <w:bottom w:val="nil"/>
          <w:right w:val="nil"/>
          <w:between w:val="nil"/>
        </w:pBdr>
        <w:spacing w:line="240" w:lineRule="auto"/>
        <w:ind w:left="0" w:hanging="2"/>
        <w:jc w:val="both"/>
        <w:rPr>
          <w:rFonts w:asciiTheme="majorHAnsi" w:eastAsia="Calibri" w:hAnsiTheme="majorHAnsi" w:cstheme="majorHAnsi"/>
          <w:color w:val="000000"/>
          <w:sz w:val="22"/>
          <w:szCs w:val="22"/>
          <w:lang w:val="it-IT"/>
        </w:rPr>
      </w:pPr>
      <w:r w:rsidRPr="00281812">
        <w:rPr>
          <w:rFonts w:asciiTheme="majorHAnsi" w:eastAsia="Calibri" w:hAnsiTheme="majorHAnsi" w:cstheme="majorHAnsi"/>
          <w:color w:val="000000"/>
          <w:sz w:val="22"/>
          <w:szCs w:val="22"/>
          <w:lang w:val="it-IT"/>
        </w:rPr>
        <w:t xml:space="preserve">Il legno da sempre, è una delle risorse principali della montagna, volano economico ma anche di creatività, conoscenza e competenza, professionalità. Il suo utilizzo, infatti, rappresenta plasticamente </w:t>
      </w:r>
      <w:r w:rsidRPr="00281812">
        <w:rPr>
          <w:rFonts w:asciiTheme="majorHAnsi" w:eastAsia="Calibri" w:hAnsiTheme="majorHAnsi" w:cstheme="majorHAnsi"/>
          <w:b/>
          <w:color w:val="000000"/>
          <w:sz w:val="22"/>
          <w:szCs w:val="22"/>
          <w:lang w:val="it-IT"/>
        </w:rPr>
        <w:t>l’evoluzione socio-economica del territorio</w:t>
      </w:r>
      <w:r w:rsidRPr="00281812">
        <w:rPr>
          <w:rFonts w:asciiTheme="majorHAnsi" w:eastAsia="Calibri" w:hAnsiTheme="majorHAnsi" w:cstheme="majorHAnsi"/>
          <w:color w:val="000000"/>
          <w:sz w:val="22"/>
          <w:szCs w:val="22"/>
          <w:lang w:val="it-IT"/>
        </w:rPr>
        <w:t xml:space="preserve">: usato in passato essenzialmente per la realizzazione delle gerle (contenitore tradizionale usato per il trasporto) e dei carretti, diventa poi sempre più diffuso nel settore delle costruzioni, dell’arredo e perfino dell’oggettistica di design. Per le genti montane, il legno era – ed è - </w:t>
      </w:r>
      <w:r w:rsidRPr="00281812">
        <w:rPr>
          <w:rFonts w:asciiTheme="majorHAnsi" w:eastAsia="Calibri" w:hAnsiTheme="majorHAnsi" w:cstheme="majorHAnsi"/>
          <w:b/>
          <w:color w:val="000000"/>
          <w:sz w:val="22"/>
          <w:szCs w:val="22"/>
          <w:lang w:val="it-IT"/>
        </w:rPr>
        <w:t>parte essenziale della vita quotidiana, risorsa insostituibile, elemento duttile e prezioso:</w:t>
      </w:r>
      <w:r w:rsidRPr="00281812">
        <w:rPr>
          <w:rFonts w:asciiTheme="majorHAnsi" w:eastAsia="Calibri" w:hAnsiTheme="majorHAnsi" w:cstheme="majorHAnsi"/>
          <w:color w:val="000000"/>
          <w:sz w:val="22"/>
          <w:szCs w:val="22"/>
          <w:lang w:val="it-IT"/>
        </w:rPr>
        <w:t xml:space="preserve"> caratteristiche che il concorso punta a valorizzare ulteriormente, mettendo al centro </w:t>
      </w:r>
      <w:r w:rsidRPr="00281812">
        <w:rPr>
          <w:rFonts w:asciiTheme="majorHAnsi" w:eastAsia="Calibri" w:hAnsiTheme="majorHAnsi" w:cstheme="majorHAnsi"/>
          <w:color w:val="000000"/>
          <w:sz w:val="22"/>
          <w:szCs w:val="22"/>
          <w:lang w:val="it-IT"/>
        </w:rPr>
        <w:t xml:space="preserve">il giocattolo “quale dispositivo per lo sviluppo dell’azione di conoscenza, ludica, ed eventualmente terapeutica, per tutte le fasce di età”. Il progetto, quindi, dovrà essere concepito combinando al meglio la dimensione tecnica, l’esperienza sensoriale-materica, quella pedagogica e il legame con il territorio. </w:t>
      </w:r>
    </w:p>
    <w:p w14:paraId="6E8E94EC" w14:textId="77777777" w:rsidR="00600E88" w:rsidRPr="00281812" w:rsidRDefault="00600E88">
      <w:pPr>
        <w:pBdr>
          <w:top w:val="nil"/>
          <w:left w:val="nil"/>
          <w:bottom w:val="nil"/>
          <w:right w:val="nil"/>
          <w:between w:val="nil"/>
        </w:pBdr>
        <w:spacing w:line="240" w:lineRule="auto"/>
        <w:ind w:left="0" w:hanging="2"/>
        <w:jc w:val="both"/>
        <w:rPr>
          <w:rFonts w:asciiTheme="majorHAnsi" w:eastAsia="Calibri" w:hAnsiTheme="majorHAnsi" w:cstheme="majorHAnsi"/>
          <w:color w:val="000000"/>
          <w:sz w:val="22"/>
          <w:szCs w:val="22"/>
          <w:lang w:val="it-IT"/>
        </w:rPr>
      </w:pPr>
    </w:p>
    <w:p w14:paraId="6EF420BC" w14:textId="77777777" w:rsidR="00600E88" w:rsidRPr="00281812" w:rsidRDefault="00281812">
      <w:pPr>
        <w:pBdr>
          <w:top w:val="nil"/>
          <w:left w:val="nil"/>
          <w:bottom w:val="nil"/>
          <w:right w:val="nil"/>
          <w:between w:val="nil"/>
        </w:pBdr>
        <w:spacing w:line="240" w:lineRule="auto"/>
        <w:ind w:left="0" w:hanging="2"/>
        <w:jc w:val="both"/>
        <w:rPr>
          <w:rFonts w:asciiTheme="majorHAnsi" w:eastAsia="Calibri" w:hAnsiTheme="majorHAnsi" w:cstheme="majorHAnsi"/>
          <w:color w:val="000000"/>
          <w:sz w:val="22"/>
          <w:szCs w:val="22"/>
          <w:lang w:val="it-IT"/>
        </w:rPr>
      </w:pPr>
      <w:r w:rsidRPr="00281812">
        <w:rPr>
          <w:rFonts w:asciiTheme="majorHAnsi" w:eastAsia="Calibri" w:hAnsiTheme="majorHAnsi" w:cstheme="majorHAnsi"/>
          <w:b/>
          <w:color w:val="000000"/>
          <w:sz w:val="22"/>
          <w:szCs w:val="22"/>
          <w:lang w:val="it-IT"/>
        </w:rPr>
        <w:t>Il bando</w:t>
      </w:r>
    </w:p>
    <w:p w14:paraId="2698C801" w14:textId="142DAF6D" w:rsidR="00600E88" w:rsidRPr="00281812" w:rsidRDefault="00281812">
      <w:pPr>
        <w:pBdr>
          <w:top w:val="nil"/>
          <w:left w:val="nil"/>
          <w:bottom w:val="nil"/>
          <w:right w:val="nil"/>
          <w:between w:val="nil"/>
        </w:pBdr>
        <w:spacing w:line="240" w:lineRule="auto"/>
        <w:ind w:left="0" w:hanging="2"/>
        <w:jc w:val="both"/>
        <w:rPr>
          <w:rFonts w:asciiTheme="majorHAnsi" w:eastAsia="Calibri" w:hAnsiTheme="majorHAnsi" w:cstheme="majorHAnsi"/>
          <w:color w:val="000000"/>
          <w:sz w:val="22"/>
          <w:szCs w:val="22"/>
          <w:lang w:val="it-IT"/>
        </w:rPr>
      </w:pPr>
      <w:r w:rsidRPr="00281812">
        <w:rPr>
          <w:rFonts w:asciiTheme="majorHAnsi" w:eastAsia="Calibri" w:hAnsiTheme="majorHAnsi" w:cstheme="majorHAnsi"/>
          <w:color w:val="000000"/>
          <w:sz w:val="22"/>
          <w:szCs w:val="22"/>
          <w:lang w:val="it-IT"/>
        </w:rPr>
        <w:t xml:space="preserve">Riservato a </w:t>
      </w:r>
      <w:r w:rsidRPr="00281812">
        <w:rPr>
          <w:rFonts w:asciiTheme="majorHAnsi" w:eastAsia="Calibri" w:hAnsiTheme="majorHAnsi" w:cstheme="majorHAnsi"/>
          <w:b/>
          <w:color w:val="000000"/>
          <w:sz w:val="22"/>
          <w:szCs w:val="22"/>
          <w:lang w:val="it-IT"/>
        </w:rPr>
        <w:t>progettisti professionisti e a studenti</w:t>
      </w:r>
      <w:r w:rsidRPr="00281812">
        <w:rPr>
          <w:rFonts w:asciiTheme="majorHAnsi" w:eastAsia="Calibri" w:hAnsiTheme="majorHAnsi" w:cstheme="majorHAnsi"/>
          <w:color w:val="000000"/>
          <w:sz w:val="22"/>
          <w:szCs w:val="22"/>
          <w:lang w:val="it-IT"/>
        </w:rPr>
        <w:t xml:space="preserve"> delle Università e delle Scuole di Design italiane e straniere (è prevista anche la partecipazione di gruppi di progettisti), il bando è on line sul sito di Cluster Legno Arredo e Sistema casa FVG (</w:t>
      </w:r>
      <w:hyperlink r:id="rId6">
        <w:r w:rsidRPr="00281812">
          <w:rPr>
            <w:rFonts w:asciiTheme="majorHAnsi" w:eastAsia="Calibri" w:hAnsiTheme="majorHAnsi" w:cstheme="majorHAnsi"/>
            <w:color w:val="000000"/>
            <w:sz w:val="22"/>
            <w:szCs w:val="22"/>
            <w:u w:val="single"/>
            <w:lang w:val="it-IT"/>
          </w:rPr>
          <w:t>www.clusterarredo.com</w:t>
        </w:r>
      </w:hyperlink>
      <w:r w:rsidRPr="00281812">
        <w:rPr>
          <w:rFonts w:asciiTheme="majorHAnsi" w:eastAsia="Calibri" w:hAnsiTheme="majorHAnsi" w:cstheme="majorHAnsi"/>
          <w:color w:val="000000"/>
          <w:sz w:val="22"/>
          <w:szCs w:val="22"/>
          <w:lang w:val="it-IT"/>
        </w:rPr>
        <w:t xml:space="preserve">) dove i partecipanti potranno effettuare la registrazione. I progetti dovranno essere inediti e sviluppati espressamente per il concorso. Il </w:t>
      </w:r>
      <w:r w:rsidRPr="00281812">
        <w:rPr>
          <w:rFonts w:asciiTheme="majorHAnsi" w:eastAsia="Calibri" w:hAnsiTheme="majorHAnsi" w:cstheme="majorHAnsi"/>
          <w:b/>
          <w:color w:val="000000"/>
          <w:sz w:val="22"/>
          <w:szCs w:val="22"/>
          <w:lang w:val="it-IT"/>
        </w:rPr>
        <w:t>materiale</w:t>
      </w:r>
      <w:r w:rsidRPr="00281812">
        <w:rPr>
          <w:rFonts w:asciiTheme="majorHAnsi" w:eastAsia="Calibri" w:hAnsiTheme="majorHAnsi" w:cstheme="majorHAnsi"/>
          <w:color w:val="000000"/>
          <w:sz w:val="22"/>
          <w:szCs w:val="22"/>
          <w:lang w:val="it-IT"/>
        </w:rPr>
        <w:t xml:space="preserve"> previsto è il legno, le cui principali </w:t>
      </w:r>
      <w:r w:rsidRPr="00281812">
        <w:rPr>
          <w:rFonts w:asciiTheme="majorHAnsi" w:eastAsia="Calibri" w:hAnsiTheme="majorHAnsi" w:cstheme="majorHAnsi"/>
          <w:sz w:val="22"/>
          <w:szCs w:val="22"/>
          <w:lang w:val="it-IT"/>
        </w:rPr>
        <w:t xml:space="preserve">specie </w:t>
      </w:r>
      <w:r w:rsidRPr="00281812">
        <w:rPr>
          <w:rFonts w:asciiTheme="majorHAnsi" w:eastAsia="Calibri" w:hAnsiTheme="majorHAnsi" w:cstheme="majorHAnsi"/>
          <w:color w:val="000000"/>
          <w:sz w:val="22"/>
          <w:szCs w:val="22"/>
          <w:lang w:val="it-IT"/>
        </w:rPr>
        <w:t xml:space="preserve">presenti in Friuli Venezia Giulia sono </w:t>
      </w:r>
      <w:r w:rsidRPr="00281812">
        <w:rPr>
          <w:rFonts w:asciiTheme="majorHAnsi" w:eastAsia="Calibri" w:hAnsiTheme="majorHAnsi" w:cstheme="majorHAnsi"/>
          <w:b/>
          <w:color w:val="000000"/>
          <w:sz w:val="22"/>
          <w:szCs w:val="22"/>
          <w:lang w:val="it-IT"/>
        </w:rPr>
        <w:t>conifere</w:t>
      </w:r>
      <w:r w:rsidRPr="00281812">
        <w:rPr>
          <w:rFonts w:asciiTheme="majorHAnsi" w:eastAsia="Calibri" w:hAnsiTheme="majorHAnsi" w:cstheme="majorHAnsi"/>
          <w:color w:val="000000"/>
          <w:sz w:val="22"/>
          <w:szCs w:val="22"/>
          <w:lang w:val="it-IT"/>
        </w:rPr>
        <w:t xml:space="preserve"> (abete rosso, abete bianco, pino nero, pino silvestre, larice) e </w:t>
      </w:r>
      <w:r w:rsidRPr="00281812">
        <w:rPr>
          <w:rFonts w:asciiTheme="majorHAnsi" w:eastAsia="Calibri" w:hAnsiTheme="majorHAnsi" w:cstheme="majorHAnsi"/>
          <w:b/>
          <w:color w:val="000000"/>
          <w:sz w:val="22"/>
          <w:szCs w:val="22"/>
          <w:lang w:val="it-IT"/>
        </w:rPr>
        <w:t>latifoglie</w:t>
      </w:r>
      <w:r w:rsidRPr="00281812">
        <w:rPr>
          <w:rFonts w:asciiTheme="majorHAnsi" w:eastAsia="Calibri" w:hAnsiTheme="majorHAnsi" w:cstheme="majorHAnsi"/>
          <w:color w:val="000000"/>
          <w:sz w:val="22"/>
          <w:szCs w:val="22"/>
          <w:lang w:val="it-IT"/>
        </w:rPr>
        <w:t xml:space="preserve"> (faggio, castagno, frassino, rovere, noce, robinia, acero, ciliegio, olmo, pero, tiglio, corniolo, carpino nero).</w:t>
      </w:r>
    </w:p>
    <w:p w14:paraId="4E3DA401" w14:textId="77777777" w:rsidR="00600E88" w:rsidRPr="00281812" w:rsidRDefault="00600E88">
      <w:pPr>
        <w:pBdr>
          <w:top w:val="nil"/>
          <w:left w:val="nil"/>
          <w:bottom w:val="nil"/>
          <w:right w:val="nil"/>
          <w:between w:val="nil"/>
        </w:pBdr>
        <w:spacing w:line="240" w:lineRule="auto"/>
        <w:ind w:left="0" w:hanging="2"/>
        <w:jc w:val="both"/>
        <w:rPr>
          <w:rFonts w:asciiTheme="majorHAnsi" w:eastAsia="Calibri" w:hAnsiTheme="majorHAnsi" w:cstheme="majorHAnsi"/>
          <w:color w:val="000000"/>
          <w:sz w:val="22"/>
          <w:szCs w:val="22"/>
          <w:lang w:val="it-IT"/>
        </w:rPr>
      </w:pPr>
    </w:p>
    <w:p w14:paraId="2DC9ABCE" w14:textId="77777777" w:rsidR="00600E88" w:rsidRPr="00281812" w:rsidRDefault="00281812">
      <w:pPr>
        <w:pBdr>
          <w:top w:val="nil"/>
          <w:left w:val="nil"/>
          <w:bottom w:val="nil"/>
          <w:right w:val="nil"/>
          <w:between w:val="nil"/>
        </w:pBdr>
        <w:spacing w:line="240" w:lineRule="auto"/>
        <w:ind w:left="0" w:hanging="2"/>
        <w:jc w:val="both"/>
        <w:rPr>
          <w:rFonts w:asciiTheme="majorHAnsi" w:eastAsia="Calibri" w:hAnsiTheme="majorHAnsi" w:cstheme="majorHAnsi"/>
          <w:color w:val="000000"/>
          <w:sz w:val="22"/>
          <w:szCs w:val="22"/>
          <w:lang w:val="it-IT"/>
        </w:rPr>
      </w:pPr>
      <w:r w:rsidRPr="00281812">
        <w:rPr>
          <w:rFonts w:asciiTheme="majorHAnsi" w:eastAsia="Calibri" w:hAnsiTheme="majorHAnsi" w:cstheme="majorHAnsi"/>
          <w:b/>
          <w:color w:val="000000"/>
          <w:sz w:val="22"/>
          <w:szCs w:val="22"/>
          <w:lang w:val="it-IT"/>
        </w:rPr>
        <w:t>I premi</w:t>
      </w:r>
    </w:p>
    <w:p w14:paraId="2CD0D7D4" w14:textId="77777777" w:rsidR="00600E88" w:rsidRPr="00281812" w:rsidRDefault="00281812">
      <w:pPr>
        <w:pBdr>
          <w:top w:val="nil"/>
          <w:left w:val="nil"/>
          <w:bottom w:val="nil"/>
          <w:right w:val="nil"/>
          <w:between w:val="nil"/>
        </w:pBdr>
        <w:spacing w:line="240" w:lineRule="auto"/>
        <w:ind w:left="0" w:hanging="2"/>
        <w:jc w:val="both"/>
        <w:rPr>
          <w:rFonts w:asciiTheme="majorHAnsi" w:eastAsia="Calibri" w:hAnsiTheme="majorHAnsi" w:cstheme="majorHAnsi"/>
          <w:color w:val="000000"/>
          <w:sz w:val="22"/>
          <w:szCs w:val="22"/>
          <w:lang w:val="it-IT"/>
        </w:rPr>
      </w:pPr>
      <w:r w:rsidRPr="00281812">
        <w:rPr>
          <w:rFonts w:asciiTheme="majorHAnsi" w:eastAsia="Calibri" w:hAnsiTheme="majorHAnsi" w:cstheme="majorHAnsi"/>
          <w:color w:val="000000"/>
          <w:sz w:val="22"/>
          <w:szCs w:val="22"/>
          <w:lang w:val="it-IT"/>
        </w:rPr>
        <w:t xml:space="preserve">Il montepremi complessivo è di </w:t>
      </w:r>
      <w:r w:rsidRPr="00281812">
        <w:rPr>
          <w:rFonts w:asciiTheme="majorHAnsi" w:eastAsia="Calibri" w:hAnsiTheme="majorHAnsi" w:cstheme="majorHAnsi"/>
          <w:b/>
          <w:color w:val="000000"/>
          <w:sz w:val="22"/>
          <w:szCs w:val="22"/>
          <w:lang w:val="it-IT"/>
        </w:rPr>
        <w:t>6.300 euro</w:t>
      </w:r>
      <w:r w:rsidRPr="00281812">
        <w:rPr>
          <w:rFonts w:asciiTheme="majorHAnsi" w:eastAsia="Calibri" w:hAnsiTheme="majorHAnsi" w:cstheme="majorHAnsi"/>
          <w:color w:val="000000"/>
          <w:sz w:val="22"/>
          <w:szCs w:val="22"/>
          <w:lang w:val="it-IT"/>
        </w:rPr>
        <w:t xml:space="preserve">, di cui 5.000 (3.000 per il primo premio e 2.000 per il secondo) riservati alla categoria dei professionisti e 1.000 (più rimborso spese di 300 euro) per la categoria studenti. La scadenza per l’invio dei materiali è stata fissata il </w:t>
      </w:r>
      <w:r w:rsidRPr="00281812">
        <w:rPr>
          <w:rFonts w:asciiTheme="majorHAnsi" w:eastAsia="Calibri" w:hAnsiTheme="majorHAnsi" w:cstheme="majorHAnsi"/>
          <w:b/>
          <w:color w:val="000000"/>
          <w:sz w:val="22"/>
          <w:szCs w:val="22"/>
          <w:lang w:val="it-IT"/>
        </w:rPr>
        <w:t>27 giugno entro le ore 23.59.</w:t>
      </w:r>
      <w:r w:rsidRPr="00281812">
        <w:rPr>
          <w:rFonts w:asciiTheme="majorHAnsi" w:eastAsia="Calibri" w:hAnsiTheme="majorHAnsi" w:cstheme="majorHAnsi"/>
          <w:color w:val="000000"/>
          <w:sz w:val="22"/>
          <w:szCs w:val="22"/>
          <w:lang w:val="it-IT"/>
        </w:rPr>
        <w:t xml:space="preserve"> I progetti saranno valutati da una apposita giuria e </w:t>
      </w:r>
      <w:r w:rsidRPr="00281812">
        <w:rPr>
          <w:rFonts w:asciiTheme="majorHAnsi" w:eastAsia="Calibri" w:hAnsiTheme="majorHAnsi" w:cstheme="majorHAnsi"/>
          <w:b/>
          <w:color w:val="000000"/>
          <w:sz w:val="22"/>
          <w:szCs w:val="22"/>
          <w:lang w:val="it-IT"/>
        </w:rPr>
        <w:t>i risultati saranno resi noti entro 80 giorni dal termine del concorso.</w:t>
      </w:r>
    </w:p>
    <w:p w14:paraId="62F49942" w14:textId="77777777" w:rsidR="00600E88" w:rsidRPr="00281812" w:rsidRDefault="00281812">
      <w:pPr>
        <w:pBdr>
          <w:top w:val="nil"/>
          <w:left w:val="nil"/>
          <w:bottom w:val="nil"/>
          <w:right w:val="nil"/>
          <w:between w:val="nil"/>
        </w:pBdr>
        <w:spacing w:line="240" w:lineRule="auto"/>
        <w:ind w:left="0" w:hanging="2"/>
        <w:jc w:val="both"/>
        <w:rPr>
          <w:rFonts w:asciiTheme="majorHAnsi" w:eastAsia="Calibri" w:hAnsiTheme="majorHAnsi" w:cstheme="majorHAnsi"/>
          <w:color w:val="000000"/>
          <w:sz w:val="22"/>
          <w:szCs w:val="22"/>
          <w:lang w:val="it-IT"/>
        </w:rPr>
      </w:pPr>
      <w:r w:rsidRPr="00281812">
        <w:rPr>
          <w:rFonts w:asciiTheme="majorHAnsi" w:eastAsia="Calibri" w:hAnsiTheme="majorHAnsi" w:cstheme="majorHAnsi"/>
          <w:color w:val="000000"/>
          <w:sz w:val="22"/>
          <w:szCs w:val="22"/>
          <w:lang w:val="it-IT"/>
        </w:rPr>
        <w:t xml:space="preserve">Oltre ai premi in denaro e alle eventuali menzioni speciali, è previsto anche l’allestimento di una </w:t>
      </w:r>
      <w:r w:rsidRPr="00281812">
        <w:rPr>
          <w:rFonts w:asciiTheme="majorHAnsi" w:eastAsia="Calibri" w:hAnsiTheme="majorHAnsi" w:cstheme="majorHAnsi"/>
          <w:b/>
          <w:color w:val="000000"/>
          <w:sz w:val="22"/>
          <w:szCs w:val="22"/>
          <w:lang w:val="it-IT"/>
        </w:rPr>
        <w:t>mostra</w:t>
      </w:r>
      <w:r w:rsidRPr="00281812">
        <w:rPr>
          <w:rFonts w:asciiTheme="majorHAnsi" w:eastAsia="Calibri" w:hAnsiTheme="majorHAnsi" w:cstheme="majorHAnsi"/>
          <w:color w:val="000000"/>
          <w:sz w:val="22"/>
          <w:szCs w:val="22"/>
          <w:lang w:val="it-IT"/>
        </w:rPr>
        <w:t xml:space="preserve"> e la pubblicazione di un</w:t>
      </w:r>
      <w:r w:rsidRPr="00281812">
        <w:rPr>
          <w:rFonts w:asciiTheme="majorHAnsi" w:eastAsia="Calibri" w:hAnsiTheme="majorHAnsi" w:cstheme="majorHAnsi"/>
          <w:b/>
          <w:color w:val="000000"/>
          <w:sz w:val="22"/>
          <w:szCs w:val="22"/>
          <w:lang w:val="it-IT"/>
        </w:rPr>
        <w:t xml:space="preserve"> catalogo</w:t>
      </w:r>
      <w:r w:rsidRPr="00281812">
        <w:rPr>
          <w:rFonts w:asciiTheme="majorHAnsi" w:eastAsia="Calibri" w:hAnsiTheme="majorHAnsi" w:cstheme="majorHAnsi"/>
          <w:color w:val="000000"/>
          <w:sz w:val="22"/>
          <w:szCs w:val="22"/>
          <w:lang w:val="it-IT"/>
        </w:rPr>
        <w:t xml:space="preserve">. </w:t>
      </w:r>
    </w:p>
    <w:p w14:paraId="1B3F9B72" w14:textId="77777777" w:rsidR="00600E88" w:rsidRPr="00281812" w:rsidRDefault="00600E88">
      <w:pPr>
        <w:pBdr>
          <w:top w:val="nil"/>
          <w:left w:val="nil"/>
          <w:bottom w:val="nil"/>
          <w:right w:val="nil"/>
          <w:between w:val="nil"/>
        </w:pBdr>
        <w:spacing w:line="240" w:lineRule="auto"/>
        <w:ind w:left="0" w:hanging="2"/>
        <w:rPr>
          <w:rFonts w:asciiTheme="majorHAnsi" w:eastAsia="Calibri" w:hAnsiTheme="majorHAnsi" w:cstheme="majorHAnsi"/>
          <w:color w:val="538135"/>
          <w:sz w:val="20"/>
          <w:szCs w:val="20"/>
          <w:lang w:val="it-IT"/>
        </w:rPr>
      </w:pPr>
    </w:p>
    <w:p w14:paraId="723B2BD1" w14:textId="77777777" w:rsidR="00600E88" w:rsidRPr="00281812" w:rsidRDefault="00281812">
      <w:pPr>
        <w:pBdr>
          <w:top w:val="nil"/>
          <w:left w:val="nil"/>
          <w:bottom w:val="nil"/>
          <w:right w:val="nil"/>
          <w:between w:val="nil"/>
        </w:pBdr>
        <w:spacing w:line="240" w:lineRule="auto"/>
        <w:ind w:left="0" w:hanging="2"/>
        <w:rPr>
          <w:rFonts w:asciiTheme="majorHAnsi" w:eastAsia="Calibri" w:hAnsiTheme="majorHAnsi" w:cstheme="majorHAnsi"/>
          <w:color w:val="000000"/>
          <w:sz w:val="20"/>
          <w:szCs w:val="20"/>
          <w:lang w:val="it-IT"/>
        </w:rPr>
      </w:pPr>
      <w:r w:rsidRPr="00281812">
        <w:rPr>
          <w:rFonts w:asciiTheme="majorHAnsi" w:eastAsia="Calibri" w:hAnsiTheme="majorHAnsi" w:cstheme="majorHAnsi"/>
          <w:b/>
          <w:color w:val="538135"/>
          <w:sz w:val="20"/>
          <w:szCs w:val="20"/>
          <w:lang w:val="it-IT"/>
        </w:rPr>
        <w:t>Ufficio Stampa -</w:t>
      </w:r>
      <w:r w:rsidRPr="00281812">
        <w:rPr>
          <w:rFonts w:asciiTheme="majorHAnsi" w:eastAsia="Calibri" w:hAnsiTheme="majorHAnsi" w:cstheme="majorHAnsi"/>
          <w:b/>
          <w:color w:val="000000"/>
          <w:sz w:val="20"/>
          <w:szCs w:val="20"/>
          <w:lang w:val="it-IT"/>
        </w:rPr>
        <w:t xml:space="preserve"> AGORÀ di Marina Tagliaferri - </w:t>
      </w:r>
      <w:r w:rsidRPr="00281812">
        <w:rPr>
          <w:rFonts w:asciiTheme="majorHAnsi" w:eastAsia="Calibri" w:hAnsiTheme="majorHAnsi" w:cstheme="majorHAnsi"/>
          <w:color w:val="000000"/>
          <w:sz w:val="20"/>
          <w:szCs w:val="20"/>
          <w:lang w:val="it-IT"/>
        </w:rPr>
        <w:t xml:space="preserve">Tel. +39 0481 62385 - www.studio-agora.it - agora@studio-agora.it </w:t>
      </w:r>
    </w:p>
    <w:p w14:paraId="630CF519" w14:textId="77777777" w:rsidR="00600E88" w:rsidRPr="00281812" w:rsidRDefault="00600E88">
      <w:pPr>
        <w:pBdr>
          <w:top w:val="nil"/>
          <w:left w:val="nil"/>
          <w:bottom w:val="nil"/>
          <w:right w:val="nil"/>
          <w:between w:val="nil"/>
        </w:pBdr>
        <w:spacing w:line="240" w:lineRule="auto"/>
        <w:ind w:left="0" w:hanging="2"/>
        <w:rPr>
          <w:rFonts w:asciiTheme="majorHAnsi" w:eastAsia="Calibri" w:hAnsiTheme="majorHAnsi" w:cstheme="majorHAnsi"/>
          <w:color w:val="000000"/>
          <w:sz w:val="20"/>
          <w:szCs w:val="20"/>
          <w:lang w:val="it-IT"/>
        </w:rPr>
      </w:pPr>
    </w:p>
    <w:p w14:paraId="0323A9CF" w14:textId="77777777" w:rsidR="00600E88" w:rsidRPr="00281812" w:rsidRDefault="00281812">
      <w:pPr>
        <w:pBdr>
          <w:top w:val="nil"/>
          <w:left w:val="nil"/>
          <w:bottom w:val="nil"/>
          <w:right w:val="nil"/>
          <w:between w:val="nil"/>
        </w:pBdr>
        <w:spacing w:line="240" w:lineRule="auto"/>
        <w:ind w:left="0" w:hanging="2"/>
        <w:jc w:val="center"/>
        <w:rPr>
          <w:rFonts w:asciiTheme="majorHAnsi" w:eastAsia="Calibri" w:hAnsiTheme="majorHAnsi" w:cstheme="majorHAnsi"/>
          <w:i/>
          <w:color w:val="000000"/>
          <w:sz w:val="22"/>
          <w:szCs w:val="22"/>
          <w:lang w:val="it-IT"/>
        </w:rPr>
      </w:pPr>
      <w:r w:rsidRPr="00281812">
        <w:rPr>
          <w:rFonts w:asciiTheme="majorHAnsi" w:eastAsia="Calibri" w:hAnsiTheme="majorHAnsi" w:cstheme="majorHAnsi"/>
          <w:b/>
          <w:i/>
          <w:color w:val="000000"/>
          <w:sz w:val="22"/>
          <w:szCs w:val="22"/>
          <w:lang w:val="it-IT"/>
        </w:rPr>
        <w:drawing>
          <wp:inline distT="0" distB="0" distL="114300" distR="114300" wp14:anchorId="577762E1" wp14:editId="1A1947E7">
            <wp:extent cx="6120130" cy="481965"/>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120130" cy="481965"/>
                    </a:xfrm>
                    <a:prstGeom prst="rect">
                      <a:avLst/>
                    </a:prstGeom>
                    <a:ln/>
                  </pic:spPr>
                </pic:pic>
              </a:graphicData>
            </a:graphic>
          </wp:inline>
        </w:drawing>
      </w:r>
    </w:p>
    <w:p w14:paraId="0A3628FE" w14:textId="77777777" w:rsidR="00600E88" w:rsidRPr="00281812" w:rsidRDefault="00600E88">
      <w:pPr>
        <w:pBdr>
          <w:top w:val="nil"/>
          <w:left w:val="nil"/>
          <w:bottom w:val="nil"/>
          <w:right w:val="nil"/>
          <w:between w:val="nil"/>
        </w:pBdr>
        <w:spacing w:line="240" w:lineRule="auto"/>
        <w:ind w:left="0" w:hanging="2"/>
        <w:rPr>
          <w:rFonts w:asciiTheme="majorHAnsi" w:hAnsiTheme="majorHAnsi" w:cstheme="majorHAnsi"/>
          <w:color w:val="000000"/>
          <w:sz w:val="20"/>
          <w:szCs w:val="20"/>
          <w:lang w:val="it-IT"/>
        </w:rPr>
      </w:pPr>
    </w:p>
    <w:sectPr w:rsidR="00600E88" w:rsidRPr="00281812" w:rsidSect="00281812">
      <w:pgSz w:w="11900" w:h="16840"/>
      <w:pgMar w:top="284" w:right="843" w:bottom="284"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E88"/>
    <w:rsid w:val="00281812"/>
    <w:rsid w:val="00600E88"/>
    <w:rsid w:val="00797A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7001"/>
  <w15:docId w15:val="{5FAE7367-424F-4233-9FFB-7F810CE6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lang w:val="en-US"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rPr>
      <w:w w:val="100"/>
      <w:position w:val="-1"/>
      <w:u w:val="single"/>
      <w:effect w:val="none"/>
      <w:vertAlign w:val="baseline"/>
      <w:cs w:val="0"/>
      <w:em w:val="none"/>
    </w:rPr>
  </w:style>
  <w:style w:type="paragraph" w:customStyle="1" w:styleId="Intestazioneepidipagina">
    <w:name w:val="Intestazione e piè di pagina"/>
    <w:pPr>
      <w:tabs>
        <w:tab w:val="right" w:pos="9020"/>
      </w:tabs>
      <w:suppressAutoHyphens/>
      <w:spacing w:line="1" w:lineRule="atLeast"/>
      <w:ind w:leftChars="-1" w:left="-1" w:hangingChars="1" w:hanging="1"/>
      <w:textDirection w:val="btLr"/>
      <w:textAlignment w:val="top"/>
      <w:outlineLvl w:val="0"/>
    </w:pPr>
    <w:rPr>
      <w:rFonts w:ascii="Helvetica Neue" w:eastAsia="Arial Unicode MS" w:hAnsi="Helvetica Neue" w:cs="Arial Unicode MS"/>
      <w:color w:val="000000"/>
      <w:position w:val="-1"/>
      <w:sz w:val="24"/>
      <w:szCs w:val="24"/>
    </w:rPr>
  </w:style>
  <w:style w:type="paragraph" w:customStyle="1" w:styleId="Pidipagina1">
    <w:name w:val="Piè di pagina1"/>
    <w:pPr>
      <w:tabs>
        <w:tab w:val="center" w:pos="4819"/>
        <w:tab w:val="right" w:pos="9638"/>
      </w:tabs>
      <w:suppressAutoHyphens/>
      <w:spacing w:line="1" w:lineRule="atLeast"/>
      <w:ind w:leftChars="-1" w:left="-1" w:hangingChars="1" w:hanging="1"/>
      <w:textDirection w:val="btLr"/>
      <w:textAlignment w:val="top"/>
      <w:outlineLvl w:val="0"/>
    </w:pPr>
    <w:rPr>
      <w:color w:val="000000"/>
      <w:position w:val="-1"/>
      <w:sz w:val="24"/>
      <w:szCs w:val="24"/>
    </w:rPr>
  </w:style>
  <w:style w:type="paragraph" w:customStyle="1" w:styleId="Titolo11">
    <w:name w:val="Titolo 11"/>
    <w:next w:val="Normale1"/>
    <w:pPr>
      <w:widowControl w:val="0"/>
      <w:spacing w:line="1" w:lineRule="atLeast"/>
      <w:ind w:leftChars="-1" w:left="-1" w:hangingChars="1" w:hanging="1"/>
      <w:textDirection w:val="btLr"/>
      <w:textAlignment w:val="top"/>
      <w:outlineLvl w:val="0"/>
    </w:pPr>
    <w:rPr>
      <w:color w:val="000000"/>
      <w:position w:val="-1"/>
      <w:sz w:val="24"/>
      <w:szCs w:val="24"/>
    </w:rPr>
  </w:style>
  <w:style w:type="paragraph" w:customStyle="1" w:styleId="Normale1">
    <w:name w:val="Normale1"/>
    <w:pPr>
      <w:suppressAutoHyphens/>
      <w:spacing w:line="1" w:lineRule="atLeast"/>
      <w:ind w:leftChars="-1" w:left="-1" w:hangingChars="1" w:hanging="1"/>
      <w:textDirection w:val="btLr"/>
      <w:textAlignment w:val="top"/>
      <w:outlineLvl w:val="0"/>
    </w:pPr>
    <w:rPr>
      <w:color w:val="000000"/>
      <w:position w:val="-1"/>
      <w:sz w:val="24"/>
      <w:szCs w:val="24"/>
    </w:rPr>
  </w:style>
  <w:style w:type="paragraph" w:styleId="Nessunaspaziatura">
    <w:name w:val="No Spacing"/>
    <w:pPr>
      <w:suppressAutoHyphens/>
      <w:spacing w:line="1" w:lineRule="atLeast"/>
      <w:ind w:leftChars="-1" w:left="-1" w:hangingChars="1" w:hanging="1"/>
      <w:textDirection w:val="btLr"/>
      <w:textAlignment w:val="top"/>
      <w:outlineLvl w:val="0"/>
    </w:pPr>
    <w:rPr>
      <w:rFonts w:ascii="Calibri" w:eastAsia="Arial Unicode MS" w:hAnsi="Calibri" w:cs="Arial Unicode MS"/>
      <w:color w:val="000000"/>
      <w:position w:val="-1"/>
      <w:sz w:val="22"/>
      <w:szCs w:val="22"/>
    </w:rPr>
  </w:style>
  <w:style w:type="paragraph" w:customStyle="1" w:styleId="NormaleWeb1">
    <w:name w:val="Normale (Web)1"/>
    <w:pPr>
      <w:suppressAutoHyphens/>
      <w:spacing w:before="100" w:after="100" w:line="1" w:lineRule="atLeast"/>
      <w:ind w:leftChars="-1" w:left="-1" w:hangingChars="1" w:hanging="1"/>
      <w:textDirection w:val="btLr"/>
      <w:textAlignment w:val="top"/>
      <w:outlineLvl w:val="0"/>
    </w:pPr>
    <w:rPr>
      <w:color w:val="000000"/>
      <w:position w:val="-1"/>
      <w:sz w:val="24"/>
      <w:szCs w:val="24"/>
    </w:rPr>
  </w:style>
  <w:style w:type="character" w:customStyle="1" w:styleId="Nessuno">
    <w:name w:val="Nessuno"/>
    <w:rPr>
      <w:w w:val="100"/>
      <w:position w:val="-1"/>
      <w:effect w:val="none"/>
      <w:vertAlign w:val="baseline"/>
      <w:cs w:val="0"/>
      <w:em w:val="none"/>
    </w:rPr>
  </w:style>
  <w:style w:type="character" w:customStyle="1" w:styleId="Hyperlink0">
    <w:name w:val="Hyperlink.0"/>
    <w:rPr>
      <w:rFonts w:ascii="Calibri" w:eastAsia="Calibri" w:hAnsi="Calibri" w:cs="Calibri"/>
      <w:outline w:val="0"/>
      <w:color w:val="000000"/>
      <w:w w:val="100"/>
      <w:position w:val="-1"/>
      <w:effect w:val="none"/>
      <w:vertAlign w:val="baseline"/>
      <w:cs w:val="0"/>
      <w:em w:val="none"/>
    </w:rPr>
  </w:style>
  <w:style w:type="character" w:customStyle="1" w:styleId="Hyperlink1">
    <w:name w:val="Hyperlink.1"/>
    <w:rPr>
      <w:outline w:val="0"/>
      <w:color w:val="0000FF"/>
      <w:w w:val="100"/>
      <w:position w:val="-1"/>
      <w:u w:val="single" w:color="0000FF"/>
      <w:effect w:val="none"/>
      <w:vertAlign w:val="baseline"/>
      <w:cs w:val="0"/>
      <w:em w:val="none"/>
    </w:rPr>
  </w:style>
  <w:style w:type="paragraph" w:styleId="Intestazione">
    <w:name w:val="header"/>
    <w:basedOn w:val="Normale"/>
    <w:pPr>
      <w:tabs>
        <w:tab w:val="center" w:pos="4819"/>
        <w:tab w:val="right" w:pos="9638"/>
      </w:tabs>
    </w:pPr>
  </w:style>
  <w:style w:type="character" w:customStyle="1" w:styleId="IntestazioneCarattere">
    <w:name w:val="Intestazione Carattere"/>
    <w:rPr>
      <w:w w:val="100"/>
      <w:position w:val="-1"/>
      <w:sz w:val="24"/>
      <w:szCs w:val="24"/>
      <w:effect w:val="none"/>
      <w:vertAlign w:val="baseline"/>
      <w:cs w:val="0"/>
      <w:em w:val="none"/>
      <w:lang w:val="en-US" w:eastAsia="en-US"/>
    </w:rPr>
  </w:style>
  <w:style w:type="paragraph" w:styleId="Pidipagina">
    <w:name w:val="footer"/>
    <w:basedOn w:val="Normale"/>
    <w:pPr>
      <w:tabs>
        <w:tab w:val="center" w:pos="4819"/>
        <w:tab w:val="right" w:pos="9638"/>
      </w:tabs>
    </w:pPr>
  </w:style>
  <w:style w:type="character" w:customStyle="1" w:styleId="PidipaginaCarattere">
    <w:name w:val="Piè di pagina Carattere"/>
    <w:rPr>
      <w:w w:val="100"/>
      <w:position w:val="-1"/>
      <w:sz w:val="24"/>
      <w:szCs w:val="24"/>
      <w:effect w:val="none"/>
      <w:vertAlign w:val="baseline"/>
      <w:cs w:val="0"/>
      <w:em w:val="none"/>
      <w:lang w:val="en-US" w:eastAsia="en-US"/>
    </w:rPr>
  </w:style>
  <w:style w:type="character" w:styleId="Enfasicorsivo">
    <w:name w:val="Emphasis"/>
    <w:rPr>
      <w:i/>
      <w:iCs/>
      <w:w w:val="100"/>
      <w:position w:val="-1"/>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lusterarredo.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fB7Thm4jRvbxtwTJagdpNdX4MQ==">CgMxLjA4AHIhMTl4TjdOOHJoT1FreHJRQkZHRXlycXpscnJFODZ1a08x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Marina *</cp:lastModifiedBy>
  <cp:revision>2</cp:revision>
  <dcterms:created xsi:type="dcterms:W3CDTF">2049-07-12T07:44:00Z</dcterms:created>
  <dcterms:modified xsi:type="dcterms:W3CDTF">2025-05-29T09:49:00Z</dcterms:modified>
</cp:coreProperties>
</file>