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B18B" w14:textId="6309EDCD" w:rsidR="00225E91" w:rsidRDefault="00225E91" w:rsidP="00225E91">
      <w:pPr>
        <w:spacing w:after="0" w:line="240" w:lineRule="auto"/>
        <w:jc w:val="center"/>
        <w:outlineLvl w:val="0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ED5FF4A" wp14:editId="3B8E7421">
            <wp:extent cx="771525" cy="981075"/>
            <wp:effectExtent l="0" t="0" r="9525" b="9525"/>
            <wp:docPr id="3" name="Immagine 3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FE68" w14:textId="77777777" w:rsidR="00225E91" w:rsidRDefault="00225E91" w:rsidP="00225E91">
      <w:pPr>
        <w:spacing w:after="0" w:line="240" w:lineRule="auto"/>
        <w:jc w:val="center"/>
        <w:outlineLvl w:val="0"/>
        <w:rPr>
          <w:b/>
        </w:rPr>
      </w:pPr>
    </w:p>
    <w:p w14:paraId="0D9125F8" w14:textId="7F31CEF0" w:rsidR="00653CB8" w:rsidRPr="00653CB8" w:rsidRDefault="00F64EFC" w:rsidP="00653CB8">
      <w:pPr>
        <w:spacing w:after="0" w:line="240" w:lineRule="auto"/>
        <w:jc w:val="center"/>
        <w:outlineLvl w:val="0"/>
        <w:rPr>
          <w:rFonts w:cs="Arial"/>
          <w:b/>
          <w:color w:val="C00000"/>
          <w:sz w:val="24"/>
        </w:rPr>
      </w:pPr>
      <w:r>
        <w:rPr>
          <w:rFonts w:cs="Arial"/>
          <w:b/>
          <w:color w:val="C00000"/>
          <w:sz w:val="24"/>
        </w:rPr>
        <w:t xml:space="preserve">Al </w:t>
      </w:r>
      <w:r w:rsidR="00653CB8" w:rsidRPr="00653CB8">
        <w:rPr>
          <w:rFonts w:cs="Arial"/>
          <w:b/>
          <w:color w:val="C00000"/>
          <w:sz w:val="24"/>
        </w:rPr>
        <w:t>Museo Casa del Podestà</w:t>
      </w:r>
      <w:r>
        <w:rPr>
          <w:rFonts w:cs="Arial"/>
          <w:b/>
          <w:color w:val="C00000"/>
          <w:sz w:val="24"/>
        </w:rPr>
        <w:t xml:space="preserve"> dal </w:t>
      </w:r>
      <w:r w:rsidR="002B0754">
        <w:rPr>
          <w:rFonts w:cs="Arial"/>
          <w:b/>
          <w:color w:val="C00000"/>
          <w:sz w:val="24"/>
        </w:rPr>
        <w:t>3 marzo</w:t>
      </w:r>
      <w:r w:rsidRPr="00F64EFC">
        <w:rPr>
          <w:rFonts w:cs="Arial"/>
          <w:b/>
          <w:color w:val="C00000"/>
          <w:sz w:val="24"/>
        </w:rPr>
        <w:t xml:space="preserve"> </w:t>
      </w:r>
      <w:r>
        <w:rPr>
          <w:rFonts w:cs="Arial"/>
          <w:b/>
          <w:color w:val="C00000"/>
          <w:sz w:val="24"/>
        </w:rPr>
        <w:t>al 17 d</w:t>
      </w:r>
      <w:r w:rsidRPr="00F64EFC">
        <w:rPr>
          <w:rFonts w:cs="Arial"/>
          <w:b/>
          <w:color w:val="C00000"/>
          <w:sz w:val="24"/>
        </w:rPr>
        <w:t>icembre 2023</w:t>
      </w:r>
    </w:p>
    <w:p w14:paraId="6C946F6A" w14:textId="56A049A8" w:rsidR="00653CB8" w:rsidRPr="00CC7EED" w:rsidRDefault="00CC7EED" w:rsidP="00653CB8">
      <w:pPr>
        <w:spacing w:after="0" w:line="240" w:lineRule="auto"/>
        <w:jc w:val="center"/>
        <w:outlineLvl w:val="0"/>
        <w:rPr>
          <w:rFonts w:cs="Arial"/>
          <w:b/>
          <w:i/>
          <w:color w:val="C00000"/>
          <w:sz w:val="28"/>
          <w:szCs w:val="28"/>
        </w:rPr>
      </w:pPr>
      <w:r w:rsidRPr="00CC7EED">
        <w:rPr>
          <w:rFonts w:cs="Arial"/>
          <w:b/>
          <w:i/>
          <w:color w:val="C00000"/>
          <w:sz w:val="28"/>
          <w:szCs w:val="28"/>
        </w:rPr>
        <w:t>“</w:t>
      </w:r>
      <w:r w:rsidR="00653CB8" w:rsidRPr="00CC7EED">
        <w:rPr>
          <w:rFonts w:cs="Arial"/>
          <w:b/>
          <w:i/>
          <w:color w:val="C00000"/>
          <w:sz w:val="28"/>
          <w:szCs w:val="28"/>
        </w:rPr>
        <w:t>… scintillanti di vita e di spontaneità …</w:t>
      </w:r>
    </w:p>
    <w:p w14:paraId="158314BF" w14:textId="307B672C" w:rsidR="00653CB8" w:rsidRPr="00CC7EED" w:rsidRDefault="00653CB8" w:rsidP="00653CB8">
      <w:pPr>
        <w:spacing w:after="0" w:line="240" w:lineRule="auto"/>
        <w:jc w:val="center"/>
        <w:outlineLvl w:val="0"/>
        <w:rPr>
          <w:rFonts w:cs="Arial"/>
          <w:b/>
          <w:color w:val="C00000"/>
          <w:sz w:val="28"/>
          <w:szCs w:val="28"/>
        </w:rPr>
      </w:pPr>
      <w:r w:rsidRPr="00CC7EED">
        <w:rPr>
          <w:rFonts w:cs="Arial"/>
          <w:b/>
          <w:color w:val="C00000"/>
          <w:sz w:val="28"/>
          <w:szCs w:val="28"/>
        </w:rPr>
        <w:t xml:space="preserve">Tiepolo: dalla Collezione di Pompeo </w:t>
      </w:r>
      <w:proofErr w:type="spellStart"/>
      <w:r w:rsidRPr="00CC7EED">
        <w:rPr>
          <w:rFonts w:cs="Arial"/>
          <w:b/>
          <w:color w:val="C00000"/>
          <w:sz w:val="28"/>
          <w:szCs w:val="28"/>
        </w:rPr>
        <w:t>Molmenti</w:t>
      </w:r>
      <w:proofErr w:type="spellEnd"/>
      <w:r w:rsidRPr="00CC7EED">
        <w:rPr>
          <w:rFonts w:cs="Arial"/>
          <w:b/>
          <w:color w:val="C00000"/>
          <w:sz w:val="28"/>
          <w:szCs w:val="28"/>
        </w:rPr>
        <w:t xml:space="preserve"> alla casa di Ugo Da Como</w:t>
      </w:r>
      <w:r w:rsidR="00CC7EED" w:rsidRPr="00CC7EED">
        <w:rPr>
          <w:rFonts w:cs="Arial"/>
          <w:b/>
          <w:color w:val="C00000"/>
          <w:sz w:val="28"/>
          <w:szCs w:val="28"/>
        </w:rPr>
        <w:t>”</w:t>
      </w:r>
    </w:p>
    <w:p w14:paraId="6B7F2E70" w14:textId="77777777" w:rsidR="00CC7EED" w:rsidRDefault="00CC7EED" w:rsidP="00653CB8">
      <w:pPr>
        <w:spacing w:after="0" w:line="240" w:lineRule="auto"/>
        <w:jc w:val="center"/>
        <w:outlineLvl w:val="0"/>
        <w:rPr>
          <w:rFonts w:cs="Arial"/>
          <w:b/>
          <w:color w:val="C00000"/>
          <w:sz w:val="24"/>
          <w:szCs w:val="24"/>
        </w:rPr>
      </w:pPr>
    </w:p>
    <w:p w14:paraId="0FBDBE9D" w14:textId="63AD1CFA" w:rsidR="00653CB8" w:rsidRPr="00F64EFC" w:rsidRDefault="00F64EFC" w:rsidP="00653CB8">
      <w:pPr>
        <w:spacing w:after="0" w:line="240" w:lineRule="auto"/>
        <w:jc w:val="center"/>
        <w:outlineLvl w:val="0"/>
        <w:rPr>
          <w:rFonts w:cs="Arial"/>
          <w:b/>
          <w:color w:val="C00000"/>
          <w:sz w:val="24"/>
          <w:szCs w:val="24"/>
        </w:rPr>
      </w:pPr>
      <w:r w:rsidRPr="00F64EFC">
        <w:rPr>
          <w:rFonts w:cs="Arial"/>
          <w:b/>
          <w:color w:val="C00000"/>
          <w:sz w:val="24"/>
          <w:szCs w:val="24"/>
        </w:rPr>
        <w:t>Brescia Bergamo Capitale della Cultura: c</w:t>
      </w:r>
      <w:r w:rsidR="00653CB8" w:rsidRPr="00F64EFC">
        <w:rPr>
          <w:rFonts w:cs="Arial"/>
          <w:b/>
          <w:color w:val="C00000"/>
          <w:sz w:val="24"/>
          <w:szCs w:val="24"/>
        </w:rPr>
        <w:t>on questa mostra, Lonato del Garda rientra nell’itinerario “La via dei Tiepolo nelle Province di Brescia e Bergamo”</w:t>
      </w:r>
    </w:p>
    <w:p w14:paraId="14A1CC68" w14:textId="77777777" w:rsidR="00225E91" w:rsidRPr="00225E91" w:rsidRDefault="00225E91" w:rsidP="00D87A2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</w:p>
    <w:p w14:paraId="1BFEB00C" w14:textId="2E04D4AA" w:rsidR="00CC7EED" w:rsidRPr="001A6520" w:rsidRDefault="00CC7EED" w:rsidP="00CC7EE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“</w:t>
      </w:r>
      <w:r w:rsidR="00225E91" w:rsidRPr="00CC7EED">
        <w:rPr>
          <w:rFonts w:eastAsia="Times New Roman" w:cstheme="minorHAnsi"/>
          <w:b/>
          <w:color w:val="000000"/>
          <w:lang w:eastAsia="it-IT"/>
        </w:rPr>
        <w:t xml:space="preserve">… </w:t>
      </w:r>
      <w:r w:rsidR="00225E91" w:rsidRPr="00CC7EED">
        <w:rPr>
          <w:rFonts w:eastAsia="Times New Roman" w:cstheme="minorHAnsi"/>
          <w:b/>
          <w:i/>
          <w:color w:val="000000"/>
          <w:lang w:eastAsia="it-IT"/>
        </w:rPr>
        <w:t>scintillanti di vita e di spontaneità</w:t>
      </w:r>
      <w:r w:rsidR="00225E91" w:rsidRPr="00CC7EED">
        <w:rPr>
          <w:rFonts w:eastAsia="Times New Roman" w:cstheme="minorHAnsi"/>
          <w:b/>
          <w:color w:val="000000"/>
          <w:lang w:eastAsia="it-IT"/>
        </w:rPr>
        <w:t xml:space="preserve">…Tiepolo: dalla Collezione di Pompeo </w:t>
      </w:r>
      <w:proofErr w:type="spellStart"/>
      <w:r w:rsidR="00225E91" w:rsidRPr="00CC7EED">
        <w:rPr>
          <w:rFonts w:eastAsia="Times New Roman" w:cstheme="minorHAnsi"/>
          <w:b/>
          <w:color w:val="000000"/>
          <w:lang w:eastAsia="it-IT"/>
        </w:rPr>
        <w:t>Molmenti</w:t>
      </w:r>
      <w:proofErr w:type="spellEnd"/>
      <w:r w:rsidR="00225E91" w:rsidRPr="00CC7EED">
        <w:rPr>
          <w:rFonts w:eastAsia="Times New Roman" w:cstheme="minorHAnsi"/>
          <w:b/>
          <w:color w:val="000000"/>
          <w:lang w:eastAsia="it-IT"/>
        </w:rPr>
        <w:t xml:space="preserve"> alla casa di Ugo Da Como</w:t>
      </w:r>
      <w:r w:rsidRPr="00CC7EED">
        <w:rPr>
          <w:rFonts w:eastAsia="Times New Roman" w:cstheme="minorHAnsi"/>
          <w:color w:val="000000"/>
          <w:lang w:eastAsia="it-IT"/>
        </w:rPr>
        <w:t>: questo il titolo dell</w:t>
      </w:r>
      <w:r>
        <w:rPr>
          <w:rFonts w:eastAsia="Times New Roman" w:cstheme="minorHAnsi"/>
          <w:color w:val="000000"/>
          <w:lang w:eastAsia="it-IT"/>
        </w:rPr>
        <w:t>a mostra</w:t>
      </w:r>
      <w:r w:rsidRPr="00CC7EED">
        <w:rPr>
          <w:rFonts w:eastAsia="Times New Roman" w:cstheme="minorHAnsi"/>
          <w:color w:val="000000"/>
          <w:lang w:eastAsia="it-IT"/>
        </w:rPr>
        <w:t xml:space="preserve"> </w:t>
      </w:r>
      <w:r w:rsidR="0078731A">
        <w:rPr>
          <w:rFonts w:eastAsia="Times New Roman" w:cstheme="minorHAnsi"/>
          <w:color w:val="000000"/>
          <w:lang w:eastAsia="it-IT"/>
        </w:rPr>
        <w:t xml:space="preserve">in programma dal 3 marzo </w:t>
      </w:r>
      <w:r w:rsidR="002B0754">
        <w:rPr>
          <w:rFonts w:eastAsia="Times New Roman" w:cstheme="minorHAnsi"/>
          <w:color w:val="000000"/>
          <w:lang w:eastAsia="it-IT"/>
        </w:rPr>
        <w:t>al</w:t>
      </w:r>
      <w:r w:rsidRPr="00225E91">
        <w:rPr>
          <w:rFonts w:eastAsia="Times New Roman" w:cstheme="minorHAnsi"/>
          <w:color w:val="000000"/>
          <w:lang w:eastAsia="it-IT"/>
        </w:rPr>
        <w:t xml:space="preserve"> 17 dicembre 2023</w:t>
      </w:r>
      <w:r>
        <w:rPr>
          <w:rFonts w:eastAsia="Times New Roman" w:cstheme="minorHAnsi"/>
          <w:color w:val="000000"/>
          <w:lang w:eastAsia="it-IT"/>
        </w:rPr>
        <w:t xml:space="preserve"> al </w:t>
      </w:r>
      <w:r w:rsidR="00225E91" w:rsidRPr="00227538">
        <w:rPr>
          <w:rFonts w:eastAsia="Times New Roman" w:cstheme="minorHAnsi"/>
          <w:b/>
          <w:color w:val="000000"/>
          <w:lang w:eastAsia="it-IT"/>
        </w:rPr>
        <w:t>Museo Casa del Podestà</w:t>
      </w:r>
      <w:r w:rsidRPr="00227538">
        <w:rPr>
          <w:rFonts w:eastAsia="Times New Roman" w:cstheme="minorHAnsi"/>
          <w:b/>
          <w:color w:val="000000"/>
          <w:lang w:eastAsia="it-IT"/>
        </w:rPr>
        <w:t xml:space="preserve"> di Lonato del Garda</w:t>
      </w:r>
      <w:r>
        <w:rPr>
          <w:rFonts w:eastAsia="Times New Roman" w:cstheme="minorHAnsi"/>
          <w:color w:val="000000"/>
          <w:lang w:eastAsia="it-IT"/>
        </w:rPr>
        <w:t xml:space="preserve"> (</w:t>
      </w:r>
      <w:proofErr w:type="spellStart"/>
      <w:r>
        <w:rPr>
          <w:rFonts w:eastAsia="Times New Roman" w:cstheme="minorHAnsi"/>
          <w:color w:val="000000"/>
          <w:lang w:eastAsia="it-IT"/>
        </w:rPr>
        <w:t>Bs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). </w:t>
      </w:r>
      <w:r w:rsidRPr="00CC7EED">
        <w:rPr>
          <w:rFonts w:eastAsia="Times New Roman" w:cstheme="minorHAnsi"/>
          <w:color w:val="000000"/>
          <w:lang w:eastAsia="it-IT"/>
        </w:rPr>
        <w:t>L’</w:t>
      </w:r>
      <w:r w:rsidRPr="00CC7EED">
        <w:rPr>
          <w:rFonts w:eastAsia="Times New Roman" w:cstheme="minorHAnsi"/>
          <w:bCs/>
          <w:color w:val="000000" w:themeColor="text1"/>
          <w:lang w:eastAsia="it-IT"/>
        </w:rPr>
        <w:t>iniziativa intende</w:t>
      </w:r>
      <w:r>
        <w:rPr>
          <w:rFonts w:eastAsia="Times New Roman" w:cstheme="minorHAnsi"/>
          <w:b/>
          <w:bCs/>
          <w:color w:val="000000" w:themeColor="text1"/>
          <w:lang w:eastAsia="it-IT"/>
        </w:rPr>
        <w:t xml:space="preserve"> </w:t>
      </w:r>
      <w:r w:rsidRPr="00CC7EED">
        <w:rPr>
          <w:rFonts w:eastAsia="Times New Roman" w:cstheme="minorHAnsi"/>
          <w:bCs/>
          <w:color w:val="000000" w:themeColor="text1"/>
          <w:lang w:eastAsia="it-IT"/>
        </w:rPr>
        <w:t>valorizzare</w:t>
      </w:r>
      <w:r w:rsidRPr="00225E91">
        <w:rPr>
          <w:rFonts w:eastAsia="Times New Roman" w:cstheme="minorHAnsi"/>
          <w:color w:val="000000" w:themeColor="text1"/>
          <w:lang w:eastAsia="it-IT"/>
        </w:rPr>
        <w:t xml:space="preserve"> l’opera dei </w:t>
      </w:r>
      <w:r w:rsidRPr="00225E91">
        <w:rPr>
          <w:rFonts w:eastAsia="Times New Roman" w:cstheme="minorHAnsi"/>
          <w:b/>
          <w:bCs/>
          <w:color w:val="000000" w:themeColor="text1"/>
          <w:lang w:eastAsia="it-IT"/>
        </w:rPr>
        <w:t>Tiepolo</w:t>
      </w:r>
      <w:r w:rsidRPr="00225E91">
        <w:rPr>
          <w:rFonts w:eastAsia="Times New Roman" w:cstheme="minorHAnsi"/>
          <w:color w:val="000000" w:themeColor="text1"/>
          <w:lang w:eastAsia="it-IT"/>
        </w:rPr>
        <w:t xml:space="preserve"> nell’anno in cui </w:t>
      </w:r>
      <w:r w:rsidRPr="00CC7EED">
        <w:rPr>
          <w:rFonts w:eastAsia="Times New Roman" w:cstheme="minorHAnsi"/>
          <w:b/>
          <w:color w:val="000000" w:themeColor="text1"/>
          <w:lang w:eastAsia="it-IT"/>
        </w:rPr>
        <w:t>Brescia e Bergamo sono Capitale italiana della Cultur</w:t>
      </w:r>
      <w:bookmarkStart w:id="0" w:name="_GoBack"/>
      <w:r w:rsidRPr="002B2066">
        <w:rPr>
          <w:rFonts w:eastAsia="Times New Roman" w:cstheme="minorHAnsi"/>
          <w:b/>
          <w:color w:val="000000" w:themeColor="text1"/>
          <w:lang w:eastAsia="it-IT"/>
        </w:rPr>
        <w:t>a</w:t>
      </w:r>
      <w:bookmarkEnd w:id="0"/>
      <w:r>
        <w:rPr>
          <w:rFonts w:eastAsia="Times New Roman" w:cstheme="minorHAnsi"/>
          <w:color w:val="000000" w:themeColor="text1"/>
          <w:lang w:eastAsia="it-IT"/>
        </w:rPr>
        <w:t xml:space="preserve">, esponendo </w:t>
      </w:r>
      <w:r w:rsidRPr="00225E91">
        <w:rPr>
          <w:rFonts w:eastAsia="Times New Roman" w:cstheme="minorHAnsi"/>
          <w:color w:val="000000"/>
          <w:lang w:eastAsia="it-IT"/>
        </w:rPr>
        <w:t>le opere tiepolesche che fanno parte dell’immenso lascito del Senatore Ugo Da Como (1869-1941), custodito all’interno del complesso monumentale</w:t>
      </w:r>
      <w:r>
        <w:rPr>
          <w:rFonts w:eastAsia="Times New Roman" w:cstheme="minorHAnsi"/>
          <w:color w:val="000000"/>
          <w:lang w:eastAsia="it-IT"/>
        </w:rPr>
        <w:t xml:space="preserve"> che porta il suo nome. </w:t>
      </w:r>
      <w:r w:rsidRPr="001A6520">
        <w:rPr>
          <w:rFonts w:eastAsia="Times New Roman" w:cstheme="minorHAnsi"/>
          <w:color w:val="000000"/>
          <w:lang w:eastAsia="it-IT"/>
        </w:rPr>
        <w:t xml:space="preserve">Con questa mostra, Lonato del Garda rientra nell’itinerario </w:t>
      </w:r>
      <w:r w:rsidRPr="001A6520">
        <w:rPr>
          <w:rFonts w:eastAsia="Times New Roman" w:cstheme="minorHAnsi"/>
          <w:b/>
          <w:color w:val="000000"/>
          <w:lang w:eastAsia="it-IT"/>
        </w:rPr>
        <w:t>“La via dei Tiepolo nelle Province di Brescia e Bergamo</w:t>
      </w:r>
      <w:r w:rsidRPr="001A6520">
        <w:rPr>
          <w:rFonts w:eastAsia="Times New Roman" w:cstheme="minorHAnsi"/>
          <w:color w:val="000000"/>
          <w:lang w:eastAsia="it-IT"/>
        </w:rPr>
        <w:t>”, che</w:t>
      </w:r>
      <w:r w:rsidR="001A6520" w:rsidRPr="001A6520">
        <w:rPr>
          <w:rFonts w:eastAsia="Times New Roman" w:cstheme="minorHAnsi"/>
          <w:color w:val="000000"/>
          <w:lang w:eastAsia="it-IT"/>
        </w:rPr>
        <w:t xml:space="preserve"> porta alla scoperta delle opere </w:t>
      </w:r>
      <w:r w:rsidR="001A6520">
        <w:rPr>
          <w:rFonts w:eastAsia="Times New Roman" w:cstheme="minorHAnsi"/>
          <w:color w:val="000000"/>
          <w:lang w:eastAsia="it-IT"/>
        </w:rPr>
        <w:t xml:space="preserve">di questa famiglia di noti artisti </w:t>
      </w:r>
      <w:r w:rsidR="001A6520" w:rsidRPr="001A6520">
        <w:rPr>
          <w:rFonts w:eastAsia="Times New Roman" w:cstheme="minorHAnsi"/>
          <w:color w:val="000000"/>
          <w:lang w:eastAsia="it-IT"/>
        </w:rPr>
        <w:t>in queste terre</w:t>
      </w:r>
      <w:r w:rsidRPr="001A6520">
        <w:rPr>
          <w:rFonts w:eastAsia="Times New Roman" w:cstheme="minorHAnsi"/>
          <w:color w:val="000000"/>
          <w:lang w:eastAsia="it-IT"/>
        </w:rPr>
        <w:t>.</w:t>
      </w:r>
    </w:p>
    <w:p w14:paraId="63B6260E" w14:textId="01C11CE0" w:rsidR="00225E91" w:rsidRPr="00225E91" w:rsidRDefault="00225E91" w:rsidP="00D87A2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0BC04DFA" w14:textId="6C0C1C8C" w:rsidR="001A6520" w:rsidRPr="000338BC" w:rsidRDefault="000338BC" w:rsidP="000338BC">
      <w:pPr>
        <w:spacing w:after="0" w:line="240" w:lineRule="auto"/>
        <w:outlineLvl w:val="0"/>
        <w:rPr>
          <w:rFonts w:cs="Arial"/>
          <w:b/>
          <w:color w:val="C00000"/>
        </w:rPr>
      </w:pPr>
      <w:r w:rsidRPr="000338BC">
        <w:rPr>
          <w:rFonts w:cs="Arial"/>
          <w:b/>
          <w:color w:val="C00000"/>
        </w:rPr>
        <w:t xml:space="preserve">Undici </w:t>
      </w:r>
      <w:r>
        <w:rPr>
          <w:rFonts w:cs="Arial"/>
          <w:b/>
          <w:color w:val="C00000"/>
        </w:rPr>
        <w:t>incisioni all’</w:t>
      </w:r>
      <w:r w:rsidRPr="000338BC">
        <w:rPr>
          <w:rFonts w:cs="Arial"/>
          <w:b/>
          <w:color w:val="C00000"/>
        </w:rPr>
        <w:t>a</w:t>
      </w:r>
      <w:r>
        <w:rPr>
          <w:rFonts w:cs="Arial"/>
          <w:b/>
          <w:color w:val="C00000"/>
        </w:rPr>
        <w:t xml:space="preserve">cquaforte </w:t>
      </w:r>
      <w:r w:rsidRPr="000338BC">
        <w:rPr>
          <w:rFonts w:cs="Arial"/>
          <w:b/>
          <w:color w:val="C00000"/>
        </w:rPr>
        <w:t>e un disegno</w:t>
      </w:r>
    </w:p>
    <w:p w14:paraId="6E623FC7" w14:textId="77777777" w:rsidR="00A178E3" w:rsidRDefault="00CC7EED" w:rsidP="001A6520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Nella </w:t>
      </w:r>
      <w:r w:rsidR="001A6520">
        <w:rPr>
          <w:rFonts w:eastAsia="Times New Roman" w:cstheme="minorHAnsi"/>
          <w:color w:val="000000"/>
          <w:lang w:eastAsia="it-IT"/>
        </w:rPr>
        <w:t xml:space="preserve">cornice di </w:t>
      </w:r>
      <w:r>
        <w:rPr>
          <w:rFonts w:eastAsia="Times New Roman" w:cstheme="minorHAnsi"/>
          <w:color w:val="000000"/>
          <w:lang w:eastAsia="it-IT"/>
        </w:rPr>
        <w:t xml:space="preserve">Sala Luigi </w:t>
      </w:r>
      <w:proofErr w:type="spellStart"/>
      <w:r>
        <w:rPr>
          <w:rFonts w:eastAsia="Times New Roman" w:cstheme="minorHAnsi"/>
          <w:color w:val="000000"/>
          <w:lang w:eastAsia="it-IT"/>
        </w:rPr>
        <w:t>Nocivelli</w:t>
      </w:r>
      <w:proofErr w:type="spellEnd"/>
      <w:r w:rsidR="001A6520">
        <w:rPr>
          <w:rFonts w:eastAsia="Times New Roman" w:cstheme="minorHAnsi"/>
          <w:color w:val="000000"/>
          <w:lang w:eastAsia="it-IT"/>
        </w:rPr>
        <w:t xml:space="preserve"> della Casa del Podestà sono esposte </w:t>
      </w:r>
      <w:r w:rsidR="00225E91" w:rsidRPr="00225E91">
        <w:rPr>
          <w:rFonts w:eastAsia="Times New Roman" w:cstheme="minorHAnsi"/>
          <w:color w:val="000000"/>
          <w:lang w:eastAsia="it-IT"/>
        </w:rPr>
        <w:t>preziose opere su carta accomun</w:t>
      </w:r>
      <w:r w:rsidR="001A6520">
        <w:rPr>
          <w:rFonts w:eastAsia="Times New Roman" w:cstheme="minorHAnsi"/>
          <w:color w:val="000000"/>
          <w:lang w:eastAsia="it-IT"/>
        </w:rPr>
        <w:t>ate da una illustre provenienza</w:t>
      </w:r>
      <w:r w:rsidR="000338BC">
        <w:rPr>
          <w:rFonts w:eastAsia="Times New Roman" w:cstheme="minorHAnsi"/>
          <w:color w:val="000000"/>
          <w:lang w:eastAsia="it-IT"/>
        </w:rPr>
        <w:t xml:space="preserve">, dato che appartenevano tutte al Senatore Pompeo </w:t>
      </w:r>
      <w:proofErr w:type="spellStart"/>
      <w:r w:rsidR="000338BC">
        <w:rPr>
          <w:rFonts w:eastAsia="Times New Roman" w:cstheme="minorHAnsi"/>
          <w:color w:val="000000"/>
          <w:lang w:eastAsia="it-IT"/>
        </w:rPr>
        <w:t>Molmenti</w:t>
      </w:r>
      <w:proofErr w:type="spellEnd"/>
      <w:r w:rsidR="001A6520">
        <w:rPr>
          <w:rFonts w:eastAsia="Times New Roman" w:cstheme="minorHAnsi"/>
          <w:color w:val="000000"/>
          <w:lang w:eastAsia="it-IT"/>
        </w:rPr>
        <w:t xml:space="preserve">. </w:t>
      </w:r>
    </w:p>
    <w:p w14:paraId="5992AD1E" w14:textId="4A35BA4A" w:rsidR="00225E91" w:rsidRPr="00225E91" w:rsidRDefault="001A6520" w:rsidP="001A6520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eastAsia="Times New Roman" w:cstheme="minorHAnsi"/>
          <w:color w:val="000000"/>
          <w:lang w:eastAsia="it-IT"/>
        </w:rPr>
        <w:t xml:space="preserve">Si tratta di </w:t>
      </w:r>
      <w:r w:rsidR="00225E91" w:rsidRPr="001A6520">
        <w:rPr>
          <w:rFonts w:eastAsia="Times New Roman" w:cstheme="minorHAnsi"/>
          <w:b/>
          <w:color w:val="000000"/>
          <w:lang w:eastAsia="it-IT"/>
        </w:rPr>
        <w:t xml:space="preserve">11 incisioni </w:t>
      </w:r>
      <w:r w:rsidRPr="001A6520">
        <w:rPr>
          <w:rFonts w:eastAsia="Times New Roman" w:cstheme="minorHAnsi"/>
          <w:b/>
          <w:color w:val="000000"/>
          <w:lang w:eastAsia="it-IT"/>
        </w:rPr>
        <w:t>all’acquaforte</w:t>
      </w:r>
      <w:r>
        <w:rPr>
          <w:rFonts w:eastAsia="Times New Roman" w:cstheme="minorHAnsi"/>
          <w:color w:val="000000"/>
          <w:lang w:eastAsia="it-IT"/>
        </w:rPr>
        <w:t xml:space="preserve"> rappresentanti </w:t>
      </w:r>
      <w:r w:rsidRPr="001A6520">
        <w:rPr>
          <w:rFonts w:eastAsia="Times New Roman" w:cstheme="minorHAnsi"/>
          <w:b/>
          <w:i/>
          <w:color w:val="000000"/>
          <w:lang w:eastAsia="it-IT"/>
        </w:rPr>
        <w:t>Capricci</w:t>
      </w:r>
      <w:r w:rsidR="00225E91" w:rsidRPr="001A6520">
        <w:rPr>
          <w:rFonts w:eastAsia="Times New Roman" w:cstheme="minorHAnsi"/>
          <w:b/>
          <w:i/>
          <w:color w:val="000000"/>
          <w:lang w:eastAsia="it-IT"/>
        </w:rPr>
        <w:t xml:space="preserve"> </w:t>
      </w:r>
      <w:r w:rsidR="00225E91" w:rsidRPr="00225E91">
        <w:rPr>
          <w:rFonts w:eastAsia="Times New Roman" w:cstheme="minorHAnsi"/>
          <w:color w:val="000000"/>
          <w:lang w:eastAsia="it-IT"/>
        </w:rPr>
        <w:t>in</w:t>
      </w:r>
      <w:r>
        <w:rPr>
          <w:rFonts w:eastAsia="Times New Roman" w:cstheme="minorHAnsi"/>
          <w:color w:val="000000"/>
          <w:lang w:eastAsia="it-IT"/>
        </w:rPr>
        <w:t xml:space="preserve">ventati da </w:t>
      </w:r>
      <w:r w:rsidRPr="001A6520">
        <w:rPr>
          <w:rFonts w:eastAsia="Times New Roman" w:cstheme="minorHAnsi"/>
          <w:b/>
          <w:color w:val="000000"/>
          <w:lang w:eastAsia="it-IT"/>
        </w:rPr>
        <w:t>Giambattista Tiepolo</w:t>
      </w:r>
      <w:r>
        <w:rPr>
          <w:rFonts w:eastAsia="Times New Roman" w:cstheme="minorHAnsi"/>
          <w:color w:val="000000"/>
          <w:lang w:eastAsia="it-IT"/>
        </w:rPr>
        <w:t>.</w:t>
      </w:r>
      <w:r w:rsidR="00653CB8">
        <w:rPr>
          <w:rFonts w:eastAsia="Times New Roman" w:cstheme="minorHAnsi"/>
          <w:color w:val="000000"/>
          <w:lang w:eastAsia="it-IT"/>
        </w:rPr>
        <w:t xml:space="preserve"> Son</w:t>
      </w:r>
      <w:r w:rsidR="00225E91" w:rsidRPr="00225E91">
        <w:rPr>
          <w:rFonts w:eastAsia="Times New Roman" w:cstheme="minorHAnsi"/>
          <w:color w:val="000000"/>
          <w:lang w:eastAsia="it-IT"/>
        </w:rPr>
        <w:t>o</w:t>
      </w:r>
      <w:r>
        <w:rPr>
          <w:rFonts w:eastAsia="Times New Roman" w:cstheme="minorHAnsi"/>
          <w:color w:val="000000"/>
          <w:lang w:eastAsia="it-IT"/>
        </w:rPr>
        <w:t xml:space="preserve"> immagini fantasiose, </w:t>
      </w:r>
      <w:r w:rsidR="00225E91" w:rsidRPr="00225E91">
        <w:rPr>
          <w:rFonts w:eastAsia="Times New Roman" w:cstheme="minorHAnsi"/>
          <w:color w:val="000000"/>
          <w:lang w:eastAsia="it-IT"/>
        </w:rPr>
        <w:t xml:space="preserve">che testimoniano l’incredibile estro creativo del maggiore dei Tiepolo, </w:t>
      </w:r>
      <w:r w:rsidR="00225E91" w:rsidRPr="00225E91">
        <w:rPr>
          <w:rFonts w:cstheme="minorHAnsi"/>
          <w:shd w:val="clear" w:color="auto" w:fill="FFFFFF"/>
        </w:rPr>
        <w:t>una delle più alte e raffinate espressioni dell</w:t>
      </w:r>
      <w:r>
        <w:rPr>
          <w:rFonts w:cstheme="minorHAnsi"/>
          <w:shd w:val="clear" w:color="auto" w:fill="FFFFFF"/>
        </w:rPr>
        <w:t xml:space="preserve">a sua </w:t>
      </w:r>
      <w:r w:rsidR="00225E91" w:rsidRPr="00225E91">
        <w:rPr>
          <w:rFonts w:cstheme="minorHAnsi"/>
          <w:shd w:val="clear" w:color="auto" w:fill="FFFFFF"/>
        </w:rPr>
        <w:t>arte incisoria</w:t>
      </w:r>
      <w:r>
        <w:rPr>
          <w:rFonts w:cstheme="minorHAnsi"/>
          <w:shd w:val="clear" w:color="auto" w:fill="FFFFFF"/>
        </w:rPr>
        <w:t>,</w:t>
      </w:r>
      <w:r w:rsidR="00225E91" w:rsidRPr="00225E91">
        <w:rPr>
          <w:rFonts w:cstheme="minorHAnsi"/>
          <w:shd w:val="clear" w:color="auto" w:fill="FFFFFF"/>
        </w:rPr>
        <w:t xml:space="preserve"> nonché della produzione grafica del Settecento veneziano</w:t>
      </w:r>
      <w:r w:rsidR="00225E91" w:rsidRPr="00225E91">
        <w:rPr>
          <w:rFonts w:eastAsia="Times New Roman" w:cstheme="minorHAnsi"/>
          <w:color w:val="000000"/>
          <w:lang w:eastAsia="it-IT"/>
        </w:rPr>
        <w:t>.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="00225E91" w:rsidRPr="00225E91">
        <w:rPr>
          <w:rFonts w:cstheme="minorHAnsi"/>
          <w:shd w:val="clear" w:color="auto" w:fill="FFFFFF"/>
        </w:rPr>
        <w:t xml:space="preserve">L’originaria serie dei dieci </w:t>
      </w:r>
      <w:r w:rsidR="00225E91" w:rsidRPr="00225E91">
        <w:rPr>
          <w:rFonts w:cstheme="minorHAnsi"/>
          <w:i/>
          <w:iCs/>
          <w:shd w:val="clear" w:color="auto" w:fill="FFFFFF"/>
        </w:rPr>
        <w:t>Capricci</w:t>
      </w:r>
      <w:r w:rsidR="00225E91" w:rsidRPr="00225E91">
        <w:rPr>
          <w:rFonts w:cstheme="minorHAnsi"/>
          <w:shd w:val="clear" w:color="auto" w:fill="FFFFFF"/>
        </w:rPr>
        <w:t xml:space="preserve"> venne concepita da Giambattista Tiepolo tra il 1738-1739 e pubblicata per la prima volta nel 1743 da Anton Maria Zanetti.</w:t>
      </w:r>
      <w:r>
        <w:rPr>
          <w:rFonts w:cstheme="minorHAnsi"/>
          <w:shd w:val="clear" w:color="auto" w:fill="FFFFFF"/>
        </w:rPr>
        <w:t xml:space="preserve"> </w:t>
      </w:r>
      <w:r w:rsidR="00225E91" w:rsidRPr="00225E91">
        <w:rPr>
          <w:rFonts w:cstheme="minorHAnsi"/>
          <w:shd w:val="clear" w:color="auto" w:fill="FFFFFF"/>
        </w:rPr>
        <w:t xml:space="preserve">Le incisioni esposte dalla Fondazione Ugo Da Como fanno parte della terza e ultima edizione dei </w:t>
      </w:r>
      <w:r w:rsidR="00225E91" w:rsidRPr="00225E91">
        <w:rPr>
          <w:rFonts w:cstheme="minorHAnsi"/>
          <w:i/>
          <w:iCs/>
          <w:shd w:val="clear" w:color="auto" w:fill="FFFFFF"/>
        </w:rPr>
        <w:t>Capricci</w:t>
      </w:r>
      <w:r w:rsidR="00225E91" w:rsidRPr="00225E91">
        <w:rPr>
          <w:rFonts w:cstheme="minorHAnsi"/>
          <w:shd w:val="clear" w:color="auto" w:fill="FFFFFF"/>
        </w:rPr>
        <w:t xml:space="preserve">, pubblicata nel 1785. Essa è preceduta da un frontespizio con la dedica a Girolamo Manfrin. Questa edizione fu probabilmente promossa dall’inglese John Strange che, residente a Venezia, aveva acquistato, verso la fine del 1784, dagli eredi dello stampatore Zanetti le lastre in rame con i </w:t>
      </w:r>
      <w:r w:rsidR="00225E91" w:rsidRPr="00225E91">
        <w:rPr>
          <w:rFonts w:cstheme="minorHAnsi"/>
          <w:i/>
          <w:iCs/>
          <w:shd w:val="clear" w:color="auto" w:fill="FFFFFF"/>
        </w:rPr>
        <w:t>Capricci</w:t>
      </w:r>
      <w:r w:rsidR="00225E91" w:rsidRPr="00225E91">
        <w:rPr>
          <w:rFonts w:cstheme="minorHAnsi"/>
          <w:shd w:val="clear" w:color="auto" w:fill="FFFFFF"/>
        </w:rPr>
        <w:t>.</w:t>
      </w:r>
    </w:p>
    <w:p w14:paraId="5FDF8CAF" w14:textId="7C334988" w:rsidR="00225E91" w:rsidRPr="00225E91" w:rsidRDefault="001A6520" w:rsidP="001A6520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cstheme="minorHAnsi"/>
          <w:shd w:val="clear" w:color="auto" w:fill="FFFFFF"/>
        </w:rPr>
        <w:t>Esposto poi per la prima volta al</w:t>
      </w:r>
      <w:r w:rsidRPr="00225E91">
        <w:rPr>
          <w:rFonts w:eastAsia="Times New Roman" w:cstheme="minorHAnsi"/>
          <w:color w:val="000000"/>
          <w:lang w:eastAsia="it-IT"/>
        </w:rPr>
        <w:t xml:space="preserve"> pubblico</w:t>
      </w:r>
      <w:r>
        <w:rPr>
          <w:rFonts w:eastAsia="Times New Roman" w:cstheme="minorHAnsi"/>
          <w:color w:val="000000"/>
          <w:lang w:eastAsia="it-IT"/>
        </w:rPr>
        <w:t>, si può ammirare inoltre un disegno acquerellato</w:t>
      </w:r>
      <w:r w:rsidR="00225E91" w:rsidRPr="00225E91">
        <w:rPr>
          <w:rFonts w:eastAsia="Times New Roman" w:cstheme="minorHAnsi"/>
          <w:color w:val="000000"/>
          <w:lang w:eastAsia="it-IT"/>
        </w:rPr>
        <w:t xml:space="preserve"> autografo di Giambattista Tiepolo</w:t>
      </w:r>
      <w:r>
        <w:rPr>
          <w:rFonts w:eastAsia="Times New Roman" w:cstheme="minorHAnsi"/>
          <w:color w:val="000000"/>
          <w:lang w:eastAsia="it-IT"/>
        </w:rPr>
        <w:t xml:space="preserve">, </w:t>
      </w:r>
      <w:r w:rsidR="00225E91" w:rsidRPr="00225E91">
        <w:rPr>
          <w:rFonts w:eastAsia="Times New Roman" w:cstheme="minorHAnsi"/>
          <w:color w:val="000000"/>
          <w:lang w:eastAsia="it-IT"/>
        </w:rPr>
        <w:t xml:space="preserve">raffigurante </w:t>
      </w:r>
      <w:r w:rsidR="00225E91" w:rsidRPr="001A6520">
        <w:rPr>
          <w:rFonts w:eastAsia="Times New Roman" w:cstheme="minorHAnsi"/>
          <w:color w:val="000000"/>
          <w:lang w:eastAsia="it-IT"/>
        </w:rPr>
        <w:t>l’</w:t>
      </w:r>
      <w:r w:rsidR="00225E91" w:rsidRPr="001A6520">
        <w:rPr>
          <w:rFonts w:eastAsia="Times New Roman" w:cstheme="minorHAnsi"/>
          <w:b/>
          <w:i/>
          <w:iCs/>
          <w:color w:val="000000"/>
          <w:lang w:eastAsia="it-IT"/>
        </w:rPr>
        <w:t>Incoronazione della Vergine</w:t>
      </w:r>
      <w:r w:rsidR="00225E91" w:rsidRPr="00225E91">
        <w:rPr>
          <w:rFonts w:eastAsia="Times New Roman" w:cstheme="minorHAnsi"/>
          <w:color w:val="000000"/>
          <w:lang w:eastAsia="it-IT"/>
        </w:rPr>
        <w:t>, preparatorio per l’affresco monocromo realizzato tra il 1737 e il 1739 per la Chiesa dei Gesuati di Venezia</w:t>
      </w:r>
      <w:r>
        <w:rPr>
          <w:rFonts w:eastAsia="Times New Roman" w:cstheme="minorHAnsi"/>
          <w:color w:val="000000"/>
          <w:lang w:eastAsia="it-IT"/>
        </w:rPr>
        <w:t>.</w:t>
      </w:r>
      <w:r w:rsidR="00225E91" w:rsidRPr="00225E91">
        <w:rPr>
          <w:rFonts w:eastAsia="Times New Roman" w:cstheme="minorHAnsi"/>
          <w:color w:val="000000"/>
          <w:lang w:eastAsia="it-IT"/>
        </w:rPr>
        <w:t xml:space="preserve"> </w:t>
      </w:r>
    </w:p>
    <w:p w14:paraId="0D31E274" w14:textId="77777777" w:rsidR="00225E91" w:rsidRPr="00225E91" w:rsidRDefault="00225E91" w:rsidP="00D87A2E">
      <w:pPr>
        <w:pStyle w:val="Paragrafoelenco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F825428" w14:textId="34BE6222" w:rsidR="00225E91" w:rsidRPr="00A178E3" w:rsidRDefault="00225E91" w:rsidP="00D87A2E">
      <w:pPr>
        <w:spacing w:after="0" w:line="240" w:lineRule="auto"/>
        <w:jc w:val="both"/>
        <w:rPr>
          <w:rFonts w:cs="Arial"/>
          <w:b/>
          <w:color w:val="C00000"/>
        </w:rPr>
      </w:pPr>
      <w:r w:rsidRPr="00A178E3">
        <w:rPr>
          <w:rFonts w:cs="Arial"/>
          <w:b/>
          <w:color w:val="C00000"/>
        </w:rPr>
        <w:t>La provenienza delle opere di Tiepolo custodite dalla Fondazione Ugo Da Como</w:t>
      </w:r>
    </w:p>
    <w:p w14:paraId="2A134214" w14:textId="09AB05BD" w:rsidR="00225E91" w:rsidRPr="00225E91" w:rsidRDefault="00225E91" w:rsidP="000338BC">
      <w:pPr>
        <w:spacing w:after="0" w:line="240" w:lineRule="auto"/>
        <w:jc w:val="both"/>
        <w:rPr>
          <w:rFonts w:cstheme="minorHAnsi"/>
        </w:rPr>
      </w:pPr>
      <w:r w:rsidRPr="00225E91">
        <w:rPr>
          <w:rFonts w:eastAsia="Times New Roman" w:cstheme="minorHAnsi"/>
          <w:lang w:eastAsia="it-IT"/>
        </w:rPr>
        <w:t xml:space="preserve">La </w:t>
      </w:r>
      <w:r w:rsidRPr="00653CB8">
        <w:rPr>
          <w:rFonts w:eastAsia="Times New Roman" w:cstheme="minorHAnsi"/>
          <w:b/>
          <w:lang w:eastAsia="it-IT"/>
        </w:rPr>
        <w:t xml:space="preserve">serie completa dei </w:t>
      </w:r>
      <w:r w:rsidRPr="00653CB8">
        <w:rPr>
          <w:rFonts w:eastAsia="Times New Roman" w:cstheme="minorHAnsi"/>
          <w:b/>
          <w:i/>
          <w:iCs/>
          <w:lang w:eastAsia="it-IT"/>
        </w:rPr>
        <w:t>Capricci</w:t>
      </w:r>
      <w:r w:rsidRPr="00653CB8">
        <w:rPr>
          <w:rFonts w:eastAsia="Times New Roman" w:cstheme="minorHAnsi"/>
          <w:b/>
          <w:lang w:eastAsia="it-IT"/>
        </w:rPr>
        <w:t xml:space="preserve"> e il disegno</w:t>
      </w:r>
      <w:r w:rsidRPr="00225E91">
        <w:rPr>
          <w:rFonts w:eastAsia="Times New Roman" w:cstheme="minorHAnsi"/>
          <w:lang w:eastAsia="it-IT"/>
        </w:rPr>
        <w:t xml:space="preserve"> </w:t>
      </w:r>
      <w:r w:rsidRPr="000338BC">
        <w:rPr>
          <w:rFonts w:eastAsia="Times New Roman" w:cstheme="minorHAnsi"/>
          <w:b/>
          <w:lang w:eastAsia="it-IT"/>
        </w:rPr>
        <w:t>di Giambattista Tiepolo</w:t>
      </w:r>
      <w:r w:rsidRPr="00225E91">
        <w:rPr>
          <w:rFonts w:eastAsia="Times New Roman" w:cstheme="minorHAnsi"/>
          <w:lang w:eastAsia="it-IT"/>
        </w:rPr>
        <w:t xml:space="preserve"> non vennero acquistati direttamente da Ugo Da Como, ma giunsero nella casa museo di Lonato in seguito alle disposizioni di </w:t>
      </w:r>
      <w:r w:rsidRPr="000338BC">
        <w:rPr>
          <w:rFonts w:eastAsia="Times New Roman" w:cstheme="minorHAnsi"/>
          <w:b/>
          <w:lang w:eastAsia="it-IT"/>
        </w:rPr>
        <w:t xml:space="preserve">Pompeo </w:t>
      </w:r>
      <w:proofErr w:type="spellStart"/>
      <w:r w:rsidRPr="000338BC">
        <w:rPr>
          <w:rFonts w:eastAsia="Times New Roman" w:cstheme="minorHAnsi"/>
          <w:b/>
          <w:lang w:eastAsia="it-IT"/>
        </w:rPr>
        <w:t>Molmenti</w:t>
      </w:r>
      <w:proofErr w:type="spellEnd"/>
      <w:r w:rsidRPr="00225E91">
        <w:rPr>
          <w:rFonts w:eastAsia="Times New Roman" w:cstheme="minorHAnsi"/>
          <w:lang w:eastAsia="it-IT"/>
        </w:rPr>
        <w:t xml:space="preserve"> (Venezia 1852 – Roma 1928)</w:t>
      </w:r>
      <w:r w:rsidR="00653CB8">
        <w:rPr>
          <w:rFonts w:eastAsia="Times New Roman" w:cstheme="minorHAnsi"/>
          <w:lang w:eastAsia="it-IT"/>
        </w:rPr>
        <w:t xml:space="preserve">, </w:t>
      </w:r>
      <w:r w:rsidRPr="00225E91">
        <w:rPr>
          <w:rFonts w:eastAsia="Times New Roman" w:cstheme="minorHAnsi"/>
          <w:lang w:eastAsia="it-IT"/>
        </w:rPr>
        <w:t>di cui il Senatore bresc</w:t>
      </w:r>
      <w:r w:rsidR="00653CB8">
        <w:rPr>
          <w:rFonts w:eastAsia="Times New Roman" w:cstheme="minorHAnsi"/>
          <w:lang w:eastAsia="it-IT"/>
        </w:rPr>
        <w:t>iano fu esecutore testamentario.</w:t>
      </w:r>
      <w:r w:rsidR="000338BC">
        <w:rPr>
          <w:rFonts w:eastAsia="Times New Roman" w:cstheme="minorHAnsi"/>
          <w:lang w:eastAsia="it-IT"/>
        </w:rPr>
        <w:t xml:space="preserve"> </w:t>
      </w:r>
      <w:r w:rsidRPr="00225E91">
        <w:rPr>
          <w:rFonts w:eastAsia="Times New Roman" w:cstheme="minorHAnsi"/>
          <w:lang w:eastAsia="it-IT"/>
        </w:rPr>
        <w:t xml:space="preserve">Pompeo </w:t>
      </w:r>
      <w:proofErr w:type="spellStart"/>
      <w:r w:rsidRPr="00225E91">
        <w:rPr>
          <w:rFonts w:eastAsia="Times New Roman" w:cstheme="minorHAnsi"/>
          <w:lang w:eastAsia="it-IT"/>
        </w:rPr>
        <w:t>Molmenti</w:t>
      </w:r>
      <w:proofErr w:type="spellEnd"/>
      <w:r w:rsidRPr="00225E91">
        <w:rPr>
          <w:rFonts w:eastAsia="Times New Roman" w:cstheme="minorHAnsi"/>
          <w:lang w:eastAsia="it-IT"/>
        </w:rPr>
        <w:t xml:space="preserve"> fu uno dei più cari amici di Ugo Da Como</w:t>
      </w:r>
      <w:r w:rsidR="000338BC">
        <w:rPr>
          <w:rFonts w:eastAsia="Times New Roman" w:cstheme="minorHAnsi"/>
          <w:lang w:eastAsia="it-IT"/>
        </w:rPr>
        <w:t xml:space="preserve">. Si può considerare </w:t>
      </w:r>
      <w:r w:rsidRPr="00225E91">
        <w:rPr>
          <w:rFonts w:eastAsia="Times New Roman" w:cstheme="minorHAnsi"/>
          <w:lang w:eastAsia="it-IT"/>
        </w:rPr>
        <w:t>bresciano d’adozione</w:t>
      </w:r>
      <w:r w:rsidR="000338BC">
        <w:rPr>
          <w:rFonts w:eastAsia="Times New Roman" w:cstheme="minorHAnsi"/>
          <w:lang w:eastAsia="it-IT"/>
        </w:rPr>
        <w:t>, dato che</w:t>
      </w:r>
      <w:r w:rsidRPr="00225E91">
        <w:rPr>
          <w:rFonts w:cstheme="minorHAnsi"/>
        </w:rPr>
        <w:t xml:space="preserve"> sposò la contessa Amalia </w:t>
      </w:r>
      <w:proofErr w:type="spellStart"/>
      <w:r w:rsidRPr="00225E91">
        <w:rPr>
          <w:rFonts w:cstheme="minorHAnsi"/>
        </w:rPr>
        <w:t>Brunati</w:t>
      </w:r>
      <w:proofErr w:type="spellEnd"/>
      <w:r w:rsidRPr="00225E91">
        <w:rPr>
          <w:rFonts w:cstheme="minorHAnsi"/>
        </w:rPr>
        <w:t xml:space="preserve">, originaria di Salò. </w:t>
      </w:r>
      <w:proofErr w:type="spellStart"/>
      <w:r w:rsidRPr="00225E91">
        <w:rPr>
          <w:rFonts w:cstheme="minorHAnsi"/>
        </w:rPr>
        <w:t>Molmenti</w:t>
      </w:r>
      <w:proofErr w:type="spellEnd"/>
      <w:r w:rsidRPr="00225E91">
        <w:rPr>
          <w:rFonts w:cstheme="minorHAnsi"/>
        </w:rPr>
        <w:t xml:space="preserve"> risiedeva nella seicentesca villa di Moniga del Garda, paese di cui divenne sindaco. Proprio grazie alle vigne della tenuta di Moniga, </w:t>
      </w:r>
      <w:proofErr w:type="spellStart"/>
      <w:r w:rsidRPr="00225E91">
        <w:rPr>
          <w:rFonts w:cstheme="minorHAnsi"/>
        </w:rPr>
        <w:t>Molmenti</w:t>
      </w:r>
      <w:proofErr w:type="spellEnd"/>
      <w:r w:rsidRPr="00225E91">
        <w:rPr>
          <w:rFonts w:cstheme="minorHAnsi"/>
        </w:rPr>
        <w:t xml:space="preserve"> elaborò il processo di </w:t>
      </w:r>
      <w:r w:rsidRPr="002B0754">
        <w:rPr>
          <w:rFonts w:cstheme="minorHAnsi"/>
        </w:rPr>
        <w:t>vinificazion</w:t>
      </w:r>
      <w:r w:rsidR="00653CB8" w:rsidRPr="002B0754">
        <w:rPr>
          <w:rFonts w:cstheme="minorHAnsi"/>
        </w:rPr>
        <w:t>e del Chiaretto, tuttora fra i vini più significativi del lago di Garda.</w:t>
      </w:r>
      <w:r w:rsidRPr="00225E91">
        <w:rPr>
          <w:rFonts w:cstheme="minorHAnsi"/>
        </w:rPr>
        <w:t xml:space="preserve"> </w:t>
      </w:r>
    </w:p>
    <w:p w14:paraId="471E38C9" w14:textId="46933145" w:rsidR="00225E91" w:rsidRPr="00225E91" w:rsidRDefault="000338BC" w:rsidP="00D87A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Altissimi i </w:t>
      </w:r>
      <w:r w:rsidR="00225E91" w:rsidRPr="00225E91">
        <w:rPr>
          <w:rFonts w:asciiTheme="minorHAnsi" w:hAnsiTheme="minorHAnsi" w:cstheme="minorHAnsi"/>
          <w:sz w:val="22"/>
          <w:szCs w:val="22"/>
        </w:rPr>
        <w:t xml:space="preserve">meriti </w:t>
      </w:r>
      <w:r>
        <w:rPr>
          <w:rFonts w:asciiTheme="minorHAnsi" w:hAnsiTheme="minorHAnsi" w:cstheme="minorHAnsi"/>
          <w:sz w:val="22"/>
          <w:szCs w:val="22"/>
        </w:rPr>
        <w:t xml:space="preserve">dal punto di vista culturale </w:t>
      </w:r>
      <w:r w:rsidR="00225E91" w:rsidRPr="00225E91">
        <w:rPr>
          <w:rFonts w:asciiTheme="minorHAnsi" w:hAnsiTheme="minorHAnsi" w:cstheme="minorHAnsi"/>
          <w:sz w:val="22"/>
          <w:szCs w:val="22"/>
        </w:rPr>
        <w:t xml:space="preserve">di questo importante personaggio, </w:t>
      </w:r>
      <w:r w:rsidR="00225E91" w:rsidRPr="00A178E3">
        <w:rPr>
          <w:rFonts w:asciiTheme="minorHAnsi" w:hAnsiTheme="minorHAnsi" w:cstheme="minorHAnsi"/>
          <w:b/>
          <w:sz w:val="22"/>
          <w:szCs w:val="22"/>
        </w:rPr>
        <w:t>primo Sottosegretario alle Belle Arti in Italia</w:t>
      </w:r>
      <w:r w:rsidR="00225E91" w:rsidRPr="00225E91">
        <w:rPr>
          <w:rFonts w:asciiTheme="minorHAnsi" w:hAnsiTheme="minorHAnsi" w:cstheme="minorHAnsi"/>
          <w:sz w:val="22"/>
          <w:szCs w:val="22"/>
        </w:rPr>
        <w:t>, dopo l’Unità.</w:t>
      </w:r>
      <w:r w:rsidR="00653CB8">
        <w:rPr>
          <w:rFonts w:asciiTheme="minorHAnsi" w:hAnsiTheme="minorHAnsi" w:cstheme="minorHAnsi"/>
          <w:sz w:val="22"/>
          <w:szCs w:val="22"/>
        </w:rPr>
        <w:t xml:space="preserve"> </w:t>
      </w:r>
      <w:r w:rsidR="00225E91" w:rsidRPr="002E170F">
        <w:rPr>
          <w:rFonts w:asciiTheme="minorHAnsi" w:hAnsiTheme="minorHAnsi" w:cstheme="minorHAnsi"/>
          <w:sz w:val="22"/>
          <w:szCs w:val="22"/>
        </w:rPr>
        <w:t>Spettò</w:t>
      </w:r>
      <w:r w:rsidR="00225E91" w:rsidRPr="00225E91">
        <w:rPr>
          <w:rFonts w:asciiTheme="minorHAnsi" w:hAnsiTheme="minorHAnsi" w:cstheme="minorHAnsi"/>
          <w:sz w:val="22"/>
          <w:szCs w:val="22"/>
        </w:rPr>
        <w:t xml:space="preserve"> </w:t>
      </w:r>
      <w:r w:rsidR="00653CB8">
        <w:rPr>
          <w:rFonts w:asciiTheme="minorHAnsi" w:hAnsiTheme="minorHAnsi" w:cstheme="minorHAnsi"/>
          <w:sz w:val="22"/>
          <w:szCs w:val="22"/>
        </w:rPr>
        <w:t xml:space="preserve">infatti </w:t>
      </w:r>
      <w:r w:rsidR="00225E91" w:rsidRPr="000338BC">
        <w:rPr>
          <w:rFonts w:asciiTheme="minorHAnsi" w:hAnsiTheme="minorHAnsi" w:cstheme="minorHAnsi"/>
          <w:b/>
          <w:sz w:val="22"/>
          <w:szCs w:val="22"/>
        </w:rPr>
        <w:t xml:space="preserve">a </w:t>
      </w:r>
      <w:proofErr w:type="spellStart"/>
      <w:r w:rsidR="00225E91" w:rsidRPr="000338BC">
        <w:rPr>
          <w:rFonts w:asciiTheme="minorHAnsi" w:hAnsiTheme="minorHAnsi" w:cstheme="minorHAnsi"/>
          <w:b/>
          <w:sz w:val="22"/>
          <w:szCs w:val="22"/>
        </w:rPr>
        <w:t>Molmenti</w:t>
      </w:r>
      <w:proofErr w:type="spellEnd"/>
      <w:r w:rsidR="00225E91" w:rsidRPr="000338BC">
        <w:rPr>
          <w:rFonts w:asciiTheme="minorHAnsi" w:hAnsiTheme="minorHAnsi" w:cstheme="minorHAnsi"/>
          <w:b/>
          <w:sz w:val="22"/>
          <w:szCs w:val="22"/>
        </w:rPr>
        <w:t xml:space="preserve"> la riscoperta di Tiepolo</w:t>
      </w:r>
      <w:r w:rsidR="00225E91" w:rsidRPr="00225E91">
        <w:rPr>
          <w:rFonts w:asciiTheme="minorHAnsi" w:hAnsiTheme="minorHAnsi" w:cstheme="minorHAnsi"/>
          <w:sz w:val="22"/>
          <w:szCs w:val="22"/>
        </w:rPr>
        <w:t xml:space="preserve">: dopo il lungo oblio ottocentesco, pubblicò numerosi studi a carattere monografico tra cui la grande monografia </w:t>
      </w:r>
      <w:r w:rsidR="00225E91" w:rsidRPr="00225E91">
        <w:rPr>
          <w:rFonts w:asciiTheme="minorHAnsi" w:hAnsiTheme="minorHAnsi" w:cstheme="minorHAnsi"/>
          <w:i/>
          <w:sz w:val="22"/>
          <w:szCs w:val="22"/>
        </w:rPr>
        <w:t>G.B. Tiepolo, la sua vita e le sue opere</w:t>
      </w:r>
      <w:r w:rsidR="00225E91" w:rsidRPr="00225E91">
        <w:rPr>
          <w:rFonts w:asciiTheme="minorHAnsi" w:hAnsiTheme="minorHAnsi" w:cstheme="minorHAnsi"/>
          <w:sz w:val="22"/>
          <w:szCs w:val="22"/>
        </w:rPr>
        <w:t xml:space="preserve"> (edito da Hoepli nel 1909).</w:t>
      </w:r>
    </w:p>
    <w:p w14:paraId="7E71DEC2" w14:textId="77777777" w:rsidR="00653CB8" w:rsidRDefault="00653CB8" w:rsidP="00D87A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754B3D" w14:textId="77777777" w:rsidR="00225E91" w:rsidRPr="000338BC" w:rsidRDefault="00225E91" w:rsidP="00D87A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E91">
        <w:rPr>
          <w:rFonts w:asciiTheme="minorHAnsi" w:hAnsiTheme="minorHAnsi" w:cstheme="minorHAnsi"/>
          <w:sz w:val="22"/>
          <w:szCs w:val="22"/>
        </w:rPr>
        <w:t xml:space="preserve">La mostra organizzata dalla Fondazione Ugo Da Como permette quindi di tributare </w:t>
      </w:r>
      <w:r w:rsidRPr="000338BC">
        <w:rPr>
          <w:rFonts w:asciiTheme="minorHAnsi" w:hAnsiTheme="minorHAnsi" w:cstheme="minorHAnsi"/>
          <w:b/>
          <w:sz w:val="22"/>
          <w:szCs w:val="22"/>
        </w:rPr>
        <w:t>un omaggio al primo fondamentale studioso di Tiepolo in età moderna.</w:t>
      </w:r>
    </w:p>
    <w:p w14:paraId="7D524D33" w14:textId="77777777" w:rsidR="00225E91" w:rsidRPr="00225E91" w:rsidRDefault="00225E91" w:rsidP="00D87A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4A157" w14:textId="77777777" w:rsidR="0078731A" w:rsidRDefault="00225E91" w:rsidP="00225E91">
      <w:pPr>
        <w:pStyle w:val="Nessunaspaziatura"/>
        <w:rPr>
          <w:b/>
        </w:rPr>
      </w:pPr>
      <w:r w:rsidRPr="00225E91">
        <w:rPr>
          <w:b/>
          <w:color w:val="C00000"/>
        </w:rPr>
        <w:t>Informazioni -</w:t>
      </w:r>
      <w:r w:rsidRPr="00225E91">
        <w:rPr>
          <w:b/>
          <w:color w:val="E36C0A"/>
        </w:rPr>
        <w:t xml:space="preserve"> </w:t>
      </w:r>
      <w:r w:rsidRPr="00225E91">
        <w:rPr>
          <w:b/>
        </w:rPr>
        <w:t>Fondazione Ugo Da Como</w:t>
      </w:r>
    </w:p>
    <w:p w14:paraId="1B7E833E" w14:textId="215E8024" w:rsidR="00225E91" w:rsidRPr="00653CB8" w:rsidRDefault="00225E91" w:rsidP="00225E91">
      <w:pPr>
        <w:pStyle w:val="Nessunaspaziatura"/>
        <w:rPr>
          <w:rFonts w:cs="Calibri"/>
        </w:rPr>
      </w:pPr>
      <w:r>
        <w:t>Via Rocca, 2 - Lonato del Garda (Brescia)</w:t>
      </w:r>
      <w:r w:rsidR="0078731A">
        <w:t xml:space="preserve"> - </w:t>
      </w:r>
      <w:r w:rsidRPr="00EA0D61">
        <w:rPr>
          <w:rFonts w:cs="Calibri"/>
        </w:rPr>
        <w:t xml:space="preserve">Tel. 0309130060 - www.fondazioneugodacomo.it  </w:t>
      </w:r>
      <w:r w:rsidRPr="00EA0D61">
        <w:rPr>
          <w:rFonts w:cs="Calibri"/>
        </w:rPr>
        <w:br/>
      </w:r>
    </w:p>
    <w:p w14:paraId="5F7DA0E9" w14:textId="77777777" w:rsidR="00225E91" w:rsidRPr="00225E91" w:rsidRDefault="00225E91" w:rsidP="00225E91">
      <w:pPr>
        <w:pStyle w:val="Nessunaspaziatura"/>
        <w:rPr>
          <w:b/>
        </w:rPr>
      </w:pPr>
      <w:r w:rsidRPr="00225E91">
        <w:rPr>
          <w:b/>
          <w:color w:val="C00000"/>
        </w:rPr>
        <w:t>Ufficio Stampa -</w:t>
      </w:r>
      <w:r w:rsidRPr="00225E91">
        <w:rPr>
          <w:b/>
        </w:rPr>
        <w:t xml:space="preserve"> Studio Agorà </w:t>
      </w:r>
    </w:p>
    <w:p w14:paraId="5D5ECDD3" w14:textId="695F167F" w:rsidR="00F914EB" w:rsidRPr="0097690C" w:rsidRDefault="00225E91" w:rsidP="0078731A">
      <w:pPr>
        <w:pStyle w:val="Nessunaspaziatura"/>
      </w:pPr>
      <w:r w:rsidRPr="00227538">
        <w:t xml:space="preserve">Marina Tagliaferri - Antonio </w:t>
      </w:r>
      <w:proofErr w:type="spellStart"/>
      <w:r w:rsidRPr="00227538">
        <w:t>Devetag</w:t>
      </w:r>
      <w:proofErr w:type="spellEnd"/>
      <w:r w:rsidRPr="00227538">
        <w:t xml:space="preserve"> - tel. 0481 62385 - </w:t>
      </w:r>
      <w:hyperlink r:id="rId8" w:history="1">
        <w:r w:rsidRPr="00227538">
          <w:rPr>
            <w:rStyle w:val="Collegamentoipertestuale"/>
            <w:rFonts w:cs="Arial"/>
            <w:color w:val="auto"/>
            <w:u w:val="none"/>
          </w:rPr>
          <w:t>www.studio-agora.it</w:t>
        </w:r>
      </w:hyperlink>
      <w:r w:rsidRPr="00227538">
        <w:t xml:space="preserve"> - </w:t>
      </w:r>
      <w:hyperlink r:id="rId9" w:history="1">
        <w:r w:rsidRPr="00227538">
          <w:rPr>
            <w:rStyle w:val="Collegamentoipertestuale"/>
            <w:rFonts w:cs="Arial"/>
            <w:color w:val="auto"/>
            <w:u w:val="none"/>
          </w:rPr>
          <w:t>agora@studio-agora.it</w:t>
        </w:r>
      </w:hyperlink>
      <w:r w:rsidRPr="00227538">
        <w:t xml:space="preserve"> </w:t>
      </w:r>
    </w:p>
    <w:sectPr w:rsidR="00F914EB" w:rsidRPr="0097690C" w:rsidSect="0078731A">
      <w:footerReference w:type="default" r:id="rId10"/>
      <w:pgSz w:w="11906" w:h="16838"/>
      <w:pgMar w:top="426" w:right="707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34783" w14:textId="77777777" w:rsidR="00D35450" w:rsidRDefault="00D35450" w:rsidP="00167B32">
      <w:pPr>
        <w:spacing w:after="0" w:line="240" w:lineRule="auto"/>
      </w:pPr>
      <w:r>
        <w:separator/>
      </w:r>
    </w:p>
  </w:endnote>
  <w:endnote w:type="continuationSeparator" w:id="0">
    <w:p w14:paraId="2AEEC315" w14:textId="77777777" w:rsidR="00D35450" w:rsidRDefault="00D35450" w:rsidP="001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2825E" w14:textId="3567A4DB" w:rsidR="00167B32" w:rsidRDefault="00167B32">
    <w:pPr>
      <w:pStyle w:val="Pidipagina"/>
      <w:jc w:val="center"/>
    </w:pPr>
  </w:p>
  <w:p w14:paraId="584A43B4" w14:textId="77777777" w:rsidR="00167B32" w:rsidRDefault="00167B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5DF70" w14:textId="77777777" w:rsidR="00D35450" w:rsidRDefault="00D35450" w:rsidP="00167B32">
      <w:pPr>
        <w:spacing w:after="0" w:line="240" w:lineRule="auto"/>
      </w:pPr>
      <w:r>
        <w:separator/>
      </w:r>
    </w:p>
  </w:footnote>
  <w:footnote w:type="continuationSeparator" w:id="0">
    <w:p w14:paraId="0BDFACD9" w14:textId="77777777" w:rsidR="00D35450" w:rsidRDefault="00D35450" w:rsidP="0016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23C58"/>
    <w:multiLevelType w:val="hybridMultilevel"/>
    <w:tmpl w:val="A8E4A0C6"/>
    <w:lvl w:ilvl="0" w:tplc="58C63E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726C"/>
    <w:multiLevelType w:val="hybridMultilevel"/>
    <w:tmpl w:val="8A204F24"/>
    <w:lvl w:ilvl="0" w:tplc="A9580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D2F07"/>
    <w:multiLevelType w:val="hybridMultilevel"/>
    <w:tmpl w:val="6F741594"/>
    <w:lvl w:ilvl="0" w:tplc="B5A89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C"/>
    <w:rsid w:val="000338BC"/>
    <w:rsid w:val="00167B32"/>
    <w:rsid w:val="001A6520"/>
    <w:rsid w:val="001D1E00"/>
    <w:rsid w:val="00225E91"/>
    <w:rsid w:val="00227538"/>
    <w:rsid w:val="002762E8"/>
    <w:rsid w:val="002A6E47"/>
    <w:rsid w:val="002B0754"/>
    <w:rsid w:val="002B2066"/>
    <w:rsid w:val="002E170F"/>
    <w:rsid w:val="002E5E89"/>
    <w:rsid w:val="003608CC"/>
    <w:rsid w:val="0057376A"/>
    <w:rsid w:val="005C7EDC"/>
    <w:rsid w:val="00652138"/>
    <w:rsid w:val="00653CB8"/>
    <w:rsid w:val="007669CB"/>
    <w:rsid w:val="0078731A"/>
    <w:rsid w:val="007E75EA"/>
    <w:rsid w:val="00874B0F"/>
    <w:rsid w:val="008D67AF"/>
    <w:rsid w:val="0097690C"/>
    <w:rsid w:val="009A51E9"/>
    <w:rsid w:val="009E0540"/>
    <w:rsid w:val="00A178E3"/>
    <w:rsid w:val="00B87053"/>
    <w:rsid w:val="00BC5428"/>
    <w:rsid w:val="00CC7EED"/>
    <w:rsid w:val="00D35450"/>
    <w:rsid w:val="00D76BC6"/>
    <w:rsid w:val="00D87A2E"/>
    <w:rsid w:val="00E86399"/>
    <w:rsid w:val="00F26D31"/>
    <w:rsid w:val="00F64EFC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CCC66"/>
  <w15:chartTrackingRefBased/>
  <w15:docId w15:val="{772D415E-E49E-4DFC-AF27-1274433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E0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69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690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7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B32"/>
  </w:style>
  <w:style w:type="paragraph" w:styleId="Pidipagina">
    <w:name w:val="footer"/>
    <w:basedOn w:val="Normale"/>
    <w:link w:val="PidipaginaCarattere"/>
    <w:uiPriority w:val="99"/>
    <w:unhideWhenUsed/>
    <w:rsid w:val="0016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B32"/>
  </w:style>
  <w:style w:type="character" w:customStyle="1" w:styleId="Titolo1Carattere">
    <w:name w:val="Titolo 1 Carattere"/>
    <w:basedOn w:val="Carpredefinitoparagrafo"/>
    <w:link w:val="Titolo1"/>
    <w:uiPriority w:val="9"/>
    <w:rsid w:val="009E05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54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ain-heading">
    <w:name w:val="main-heading"/>
    <w:basedOn w:val="Carpredefinitoparagrafo"/>
    <w:rsid w:val="009E0540"/>
  </w:style>
  <w:style w:type="character" w:customStyle="1" w:styleId="large">
    <w:name w:val="large"/>
    <w:basedOn w:val="Carpredefinitoparagrafo"/>
    <w:rsid w:val="009E0540"/>
  </w:style>
  <w:style w:type="paragraph" w:styleId="Nessunaspaziatura">
    <w:name w:val="No Spacing"/>
    <w:uiPriority w:val="1"/>
    <w:qFormat/>
    <w:rsid w:val="00225E9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UGO DA COMO</dc:creator>
  <cp:keywords/>
  <dc:description/>
  <cp:lastModifiedBy>Studio Agorà</cp:lastModifiedBy>
  <cp:revision>18</cp:revision>
  <dcterms:created xsi:type="dcterms:W3CDTF">2023-01-16T16:39:00Z</dcterms:created>
  <dcterms:modified xsi:type="dcterms:W3CDTF">2023-02-27T13:17:00Z</dcterms:modified>
</cp:coreProperties>
</file>